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25B7" w14:textId="77777777" w:rsidR="00B665DC" w:rsidRPr="001F2B64" w:rsidRDefault="006C71AE" w:rsidP="00B665DC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Differentiation </w:t>
      </w:r>
    </w:p>
    <w:p w14:paraId="7D9E25B8" w14:textId="77777777" w:rsidR="00B665DC" w:rsidRPr="001F2B64" w:rsidRDefault="00B665DC" w:rsidP="00B665DC">
      <w:pPr>
        <w:rPr>
          <w:bCs/>
          <w:sz w:val="24"/>
          <w:szCs w:val="24"/>
        </w:rPr>
      </w:pP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220"/>
      </w:tblGrid>
      <w:tr w:rsidR="006C71AE" w14:paraId="7D9E25BC" w14:textId="77777777" w:rsidTr="006C71AE">
        <w:trPr>
          <w:trHeight w:val="40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25B9" w14:textId="77777777" w:rsidR="006C71AE" w:rsidRDefault="006C71AE">
            <w:pPr>
              <w:pStyle w:val="Defau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G1 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25BA" w14:textId="77777777" w:rsidR="006C71AE" w:rsidRDefault="006C71AE">
            <w:pPr>
              <w:spacing w:before="60" w:after="60"/>
              <w:ind w:left="57" w:right="57"/>
              <w:rPr>
                <w:rFonts w:ascii="Calibri" w:hAnsi="Calibri"/>
                <w:strike/>
                <w:spacing w:val="2"/>
                <w:sz w:val="24"/>
                <w:szCs w:val="24"/>
              </w:rPr>
            </w:pPr>
            <w:r>
              <w:rPr>
                <w:strike/>
                <w:spacing w:val="2"/>
                <w:sz w:val="24"/>
                <w:szCs w:val="24"/>
              </w:rPr>
              <w:t>Understand and use</w:t>
            </w:r>
            <w:r>
              <w:rPr>
                <w:strike/>
                <w:spacing w:val="1"/>
                <w:sz w:val="24"/>
                <w:szCs w:val="24"/>
              </w:rPr>
              <w:t xml:space="preserve"> the </w:t>
            </w:r>
            <w:r>
              <w:rPr>
                <w:strike/>
                <w:spacing w:val="-1"/>
                <w:sz w:val="24"/>
                <w:szCs w:val="24"/>
              </w:rPr>
              <w:t>d</w:t>
            </w:r>
            <w:r>
              <w:rPr>
                <w:strike/>
                <w:spacing w:val="1"/>
                <w:sz w:val="24"/>
                <w:szCs w:val="24"/>
              </w:rPr>
              <w:t>e</w:t>
            </w:r>
            <w:r>
              <w:rPr>
                <w:strike/>
                <w:sz w:val="24"/>
                <w:szCs w:val="24"/>
              </w:rPr>
              <w:t>r</w:t>
            </w:r>
            <w:r>
              <w:rPr>
                <w:strike/>
                <w:spacing w:val="-1"/>
                <w:sz w:val="24"/>
                <w:szCs w:val="24"/>
              </w:rPr>
              <w:t>i</w:t>
            </w:r>
            <w:r>
              <w:rPr>
                <w:strike/>
                <w:spacing w:val="-2"/>
                <w:sz w:val="24"/>
                <w:szCs w:val="24"/>
              </w:rPr>
              <w:t>v</w:t>
            </w:r>
            <w:r>
              <w:rPr>
                <w:strike/>
                <w:spacing w:val="1"/>
                <w:sz w:val="24"/>
                <w:szCs w:val="24"/>
              </w:rPr>
              <w:t>a</w:t>
            </w:r>
            <w:r>
              <w:rPr>
                <w:strike/>
                <w:sz w:val="24"/>
                <w:szCs w:val="24"/>
              </w:rPr>
              <w:t>t</w:t>
            </w:r>
            <w:r>
              <w:rPr>
                <w:strike/>
                <w:spacing w:val="2"/>
                <w:sz w:val="24"/>
                <w:szCs w:val="24"/>
              </w:rPr>
              <w:t>i</w:t>
            </w:r>
            <w:r>
              <w:rPr>
                <w:strike/>
                <w:spacing w:val="-2"/>
                <w:sz w:val="24"/>
                <w:szCs w:val="24"/>
              </w:rPr>
              <w:t>v</w:t>
            </w:r>
            <w:r>
              <w:rPr>
                <w:strike/>
                <w:sz w:val="24"/>
                <w:szCs w:val="24"/>
              </w:rPr>
              <w:t>e</w:t>
            </w:r>
            <w:r>
              <w:rPr>
                <w:strike/>
                <w:spacing w:val="1"/>
                <w:sz w:val="24"/>
                <w:szCs w:val="24"/>
              </w:rPr>
              <w:t xml:space="preserve"> </w:t>
            </w:r>
            <w:r>
              <w:rPr>
                <w:strike/>
                <w:spacing w:val="-1"/>
                <w:sz w:val="24"/>
                <w:szCs w:val="24"/>
              </w:rPr>
              <w:t>o</w:t>
            </w:r>
            <w:r w:rsidR="004C3042">
              <w:rPr>
                <w:strike/>
                <w:spacing w:val="-1"/>
                <w:sz w:val="24"/>
                <w:szCs w:val="24"/>
              </w:rPr>
              <w:t xml:space="preserve">f </w:t>
            </w:r>
            <w:proofErr w:type="spellStart"/>
            <w:r w:rsidR="004C3042" w:rsidRPr="004C3042">
              <w:rPr>
                <w:rFonts w:ascii="Times New Roman" w:hAnsi="Times New Roman" w:cs="Times New Roman"/>
                <w:strike/>
                <w:spacing w:val="-1"/>
                <w:sz w:val="24"/>
                <w:szCs w:val="24"/>
              </w:rPr>
              <w:t>sin</w:t>
            </w:r>
            <w:r w:rsidR="004C3042" w:rsidRPr="004C3042">
              <w:rPr>
                <w:rFonts w:ascii="Times New Roman" w:hAnsi="Times New Roman" w:cs="Times New Roman"/>
                <w:i/>
                <w:strike/>
                <w:spacing w:val="-1"/>
                <w:sz w:val="24"/>
                <w:szCs w:val="24"/>
              </w:rPr>
              <w:t>x</w:t>
            </w:r>
            <w:proofErr w:type="spellEnd"/>
            <w:r w:rsidR="004C3042">
              <w:rPr>
                <w:strike/>
                <w:spacing w:val="-1"/>
                <w:sz w:val="24"/>
                <w:szCs w:val="24"/>
              </w:rPr>
              <w:t xml:space="preserve"> and </w:t>
            </w:r>
            <w:proofErr w:type="spellStart"/>
            <w:r w:rsidR="004C3042" w:rsidRPr="004C3042">
              <w:rPr>
                <w:rFonts w:ascii="Times New Roman" w:hAnsi="Times New Roman" w:cs="Times New Roman"/>
                <w:strike/>
                <w:spacing w:val="-1"/>
                <w:sz w:val="24"/>
                <w:szCs w:val="24"/>
              </w:rPr>
              <w:t>cos</w:t>
            </w:r>
            <w:r w:rsidR="004C3042" w:rsidRPr="004C3042">
              <w:rPr>
                <w:rFonts w:ascii="Times New Roman" w:hAnsi="Times New Roman" w:cs="Times New Roman"/>
                <w:i/>
                <w:strike/>
                <w:spacing w:val="-1"/>
                <w:sz w:val="24"/>
                <w:szCs w:val="24"/>
              </w:rPr>
              <w:t>x</w:t>
            </w:r>
            <w:proofErr w:type="spellEnd"/>
            <w:r w:rsidRPr="004C3042">
              <w:rPr>
                <w:rFonts w:ascii="Times New Roman" w:hAnsi="Times New Roman" w:cs="Times New Roman"/>
                <w:strike/>
                <w:spacing w:val="1"/>
                <w:sz w:val="24"/>
                <w:szCs w:val="24"/>
              </w:rPr>
              <w:t xml:space="preserve"> </w:t>
            </w:r>
          </w:p>
          <w:p w14:paraId="7D9E25BB" w14:textId="77777777" w:rsidR="006C71AE" w:rsidRDefault="006C71AE">
            <w:pPr>
              <w:spacing w:before="60" w:after="60"/>
              <w:ind w:left="57" w:right="57"/>
              <w:rPr>
                <w:rFonts w:ascii="Calibri" w:hAnsi="Calibri"/>
                <w:b/>
                <w:bCs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Understand and use  the second derivative in connection to convex and concave sections of curves and points of inflection</w:t>
            </w:r>
          </w:p>
        </w:tc>
      </w:tr>
      <w:tr w:rsidR="006C71AE" w14:paraId="7D9E25BF" w14:textId="77777777" w:rsidTr="006C71AE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25BD" w14:textId="77777777" w:rsidR="006C71AE" w:rsidRDefault="006C71AE">
            <w:pPr>
              <w:pStyle w:val="Defau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25BE" w14:textId="77777777" w:rsidR="006C71AE" w:rsidRDefault="006C71AE">
            <w:pPr>
              <w:spacing w:before="60" w:after="60"/>
              <w:ind w:left="57" w:right="57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find points of inflection</w:t>
            </w:r>
          </w:p>
        </w:tc>
      </w:tr>
      <w:tr w:rsidR="006C71AE" w14:paraId="7D9E25C2" w14:textId="77777777" w:rsidTr="006C71AE">
        <w:trPr>
          <w:trHeight w:val="6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25C0" w14:textId="77777777" w:rsidR="006C71AE" w:rsidRDefault="006C71AE">
            <w:pPr>
              <w:pStyle w:val="Defaul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25C1" w14:textId="77777777" w:rsidR="006C71AE" w:rsidRDefault="006C71AE">
            <w:pPr>
              <w:spacing w:before="60" w:after="60"/>
              <w:ind w:left="57" w:right="57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sing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du</w:t>
            </w:r>
            <w:r>
              <w:rPr>
                <w:sz w:val="24"/>
                <w:szCs w:val="24"/>
              </w:rPr>
              <w:t>ct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pacing w:val="1"/>
                <w:sz w:val="24"/>
                <w:szCs w:val="24"/>
              </w:rPr>
              <w:t>uo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rule and t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including problems involving connected rates of change and inverse functions</w:t>
            </w:r>
          </w:p>
        </w:tc>
      </w:tr>
    </w:tbl>
    <w:p w14:paraId="7D9E25C3" w14:textId="77777777" w:rsidR="006C71AE" w:rsidRDefault="006C71AE" w:rsidP="006C71AE">
      <w:pPr>
        <w:rPr>
          <w:rFonts w:ascii="Calibri" w:hAnsi="Calibri"/>
        </w:rPr>
      </w:pPr>
    </w:p>
    <w:p w14:paraId="7D9E25C4" w14:textId="77777777" w:rsidR="00B665DC" w:rsidRPr="001F2B64" w:rsidRDefault="00B665DC" w:rsidP="00B665DC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7D9E25C5" w14:textId="77777777" w:rsidR="00B665DC" w:rsidRPr="00E343D3" w:rsidRDefault="00B665DC" w:rsidP="00B665DC">
      <w:pPr>
        <w:rPr>
          <w:sz w:val="24"/>
          <w:szCs w:val="24"/>
        </w:rPr>
      </w:pPr>
    </w:p>
    <w:p w14:paraId="7D9E25C6" w14:textId="77777777" w:rsidR="0083787A" w:rsidRDefault="00E47C78" w:rsidP="002C460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65A13">
        <w:rPr>
          <w:sz w:val="24"/>
          <w:szCs w:val="24"/>
        </w:rPr>
        <w:t>he tangent, as an approximation to a curve, can easily be visualised</w:t>
      </w:r>
      <w:r w:rsidR="0083787A">
        <w:rPr>
          <w:sz w:val="24"/>
          <w:szCs w:val="24"/>
        </w:rPr>
        <w:t xml:space="preserve">; </w:t>
      </w:r>
      <w:r>
        <w:rPr>
          <w:sz w:val="24"/>
          <w:szCs w:val="24"/>
        </w:rPr>
        <w:t>in this way students can appreciate</w:t>
      </w:r>
      <w:r w:rsidR="000C0ECE">
        <w:rPr>
          <w:sz w:val="24"/>
          <w:szCs w:val="24"/>
        </w:rPr>
        <w:t xml:space="preserve"> what </w:t>
      </w:r>
      <w:r>
        <w:rPr>
          <w:sz w:val="24"/>
          <w:szCs w:val="24"/>
        </w:rPr>
        <w:t>the first derivative</w:t>
      </w:r>
      <w:r w:rsidR="000C0ECE">
        <w:rPr>
          <w:sz w:val="24"/>
          <w:szCs w:val="24"/>
        </w:rPr>
        <w:t xml:space="preserve"> is</w:t>
      </w:r>
      <w:r w:rsidR="00765A13">
        <w:rPr>
          <w:sz w:val="24"/>
          <w:szCs w:val="24"/>
        </w:rPr>
        <w:t xml:space="preserve">. The second derivative, the rate of change of the </w:t>
      </w:r>
      <w:r w:rsidR="001650E5">
        <w:rPr>
          <w:sz w:val="24"/>
          <w:szCs w:val="24"/>
        </w:rPr>
        <w:t>gradient</w:t>
      </w:r>
      <w:r w:rsidR="00765A13">
        <w:rPr>
          <w:sz w:val="24"/>
          <w:szCs w:val="24"/>
        </w:rPr>
        <w:t xml:space="preserve">, is more difficult to visualise. </w:t>
      </w:r>
      <w:r w:rsidRPr="00C00A08">
        <w:rPr>
          <w:sz w:val="24"/>
          <w:szCs w:val="24"/>
        </w:rPr>
        <w:t xml:space="preserve">Technology has an important role to play </w:t>
      </w:r>
      <w:r>
        <w:rPr>
          <w:sz w:val="24"/>
          <w:szCs w:val="24"/>
        </w:rPr>
        <w:t>here; u</w:t>
      </w:r>
      <w:r w:rsidRPr="00C00A08">
        <w:rPr>
          <w:sz w:val="24"/>
          <w:szCs w:val="24"/>
        </w:rPr>
        <w:t xml:space="preserve">sing graphing software, </w:t>
      </w:r>
      <w:r>
        <w:rPr>
          <w:sz w:val="24"/>
          <w:szCs w:val="24"/>
        </w:rPr>
        <w:t xml:space="preserve">as a point and the related tangent move along a curve, </w:t>
      </w:r>
      <w:r w:rsidRPr="00C00A08">
        <w:rPr>
          <w:sz w:val="24"/>
          <w:szCs w:val="24"/>
        </w:rPr>
        <w:t>s</w:t>
      </w:r>
      <w:r>
        <w:rPr>
          <w:sz w:val="24"/>
          <w:szCs w:val="24"/>
        </w:rPr>
        <w:t xml:space="preserve">tudents can </w:t>
      </w:r>
      <w:r w:rsidRPr="00C00A08">
        <w:rPr>
          <w:sz w:val="24"/>
          <w:szCs w:val="24"/>
        </w:rPr>
        <w:t xml:space="preserve">appreciate the </w:t>
      </w:r>
      <w:r>
        <w:rPr>
          <w:sz w:val="24"/>
          <w:szCs w:val="24"/>
        </w:rPr>
        <w:t>rate at which the gradient is changing</w:t>
      </w:r>
      <w:r w:rsidR="001650E5">
        <w:rPr>
          <w:sz w:val="24"/>
          <w:szCs w:val="24"/>
        </w:rPr>
        <w:t xml:space="preserve"> and they can graph both the first and second derivatives</w:t>
      </w:r>
      <w:r>
        <w:rPr>
          <w:sz w:val="24"/>
          <w:szCs w:val="24"/>
        </w:rPr>
        <w:t xml:space="preserve">. </w:t>
      </w:r>
    </w:p>
    <w:p w14:paraId="7D9E25C7" w14:textId="77777777" w:rsidR="0083787A" w:rsidRDefault="0083787A" w:rsidP="002C4609">
      <w:pPr>
        <w:rPr>
          <w:sz w:val="24"/>
          <w:szCs w:val="24"/>
        </w:rPr>
      </w:pPr>
    </w:p>
    <w:p w14:paraId="7D9E25C8" w14:textId="77777777" w:rsidR="002C4609" w:rsidRDefault="0083787A" w:rsidP="002C4609">
      <w:pPr>
        <w:rPr>
          <w:sz w:val="24"/>
          <w:szCs w:val="24"/>
        </w:rPr>
      </w:pPr>
      <w:r>
        <w:rPr>
          <w:sz w:val="24"/>
          <w:szCs w:val="24"/>
        </w:rPr>
        <w:t>Also using graphing software, students c</w:t>
      </w:r>
      <w:r w:rsidR="001650E5">
        <w:rPr>
          <w:sz w:val="24"/>
          <w:szCs w:val="24"/>
        </w:rPr>
        <w:t xml:space="preserve">an see the </w:t>
      </w:r>
      <w:r w:rsidR="00E47C78" w:rsidRPr="00C00A08">
        <w:rPr>
          <w:sz w:val="24"/>
          <w:szCs w:val="24"/>
        </w:rPr>
        <w:t xml:space="preserve">change in behaviour of the tangent as it passes through a point of inflection. </w:t>
      </w:r>
      <w:r w:rsidR="001650E5">
        <w:rPr>
          <w:sz w:val="24"/>
          <w:szCs w:val="24"/>
        </w:rPr>
        <w:t>S</w:t>
      </w:r>
      <w:r w:rsidR="00E47C78">
        <w:rPr>
          <w:sz w:val="24"/>
          <w:szCs w:val="24"/>
        </w:rPr>
        <w:t xml:space="preserve">ince many A level students will be learning to drive, you might want to discuss points of inflection </w:t>
      </w:r>
      <w:r w:rsidR="001650E5">
        <w:rPr>
          <w:sz w:val="24"/>
          <w:szCs w:val="24"/>
        </w:rPr>
        <w:t xml:space="preserve">in terms of </w:t>
      </w:r>
      <w:r w:rsidR="00E47C78">
        <w:rPr>
          <w:sz w:val="24"/>
          <w:szCs w:val="24"/>
        </w:rPr>
        <w:t xml:space="preserve">when they change from ‘left hand down’ to ‘right hand down’ (or vice versa) when steering. </w:t>
      </w:r>
    </w:p>
    <w:p w14:paraId="7D9E25C9" w14:textId="77777777" w:rsidR="0083787A" w:rsidRDefault="0083787A" w:rsidP="002C4609">
      <w:pPr>
        <w:rPr>
          <w:sz w:val="24"/>
          <w:szCs w:val="24"/>
        </w:rPr>
      </w:pPr>
    </w:p>
    <w:p w14:paraId="7D9E25CA" w14:textId="77777777" w:rsidR="006A307F" w:rsidRDefault="006A307F" w:rsidP="002C4609">
      <w:pPr>
        <w:rPr>
          <w:sz w:val="24"/>
          <w:szCs w:val="24"/>
        </w:rPr>
      </w:pPr>
      <w:r>
        <w:rPr>
          <w:sz w:val="24"/>
          <w:szCs w:val="24"/>
        </w:rPr>
        <w:t xml:space="preserve">It is helpful to make links between the chain rule (or ‘function of a function’ rule) and composite functions. For example, if </w:t>
      </w:r>
      <w:r w:rsidRPr="006A307F">
        <w:rPr>
          <w:position w:val="-14"/>
          <w:sz w:val="24"/>
          <w:szCs w:val="24"/>
        </w:rPr>
        <w:object w:dxaOrig="1060" w:dyaOrig="420" w14:anchorId="7D9E2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1pt" o:ole="">
            <v:imagedata r:id="rId7" o:title=""/>
          </v:shape>
          <o:OLEObject Type="Embed" ProgID="Equation.DSMT4" ShapeID="_x0000_i1025" DrawAspect="Content" ObjectID="_1672726112" r:id="rId8"/>
        </w:object>
      </w:r>
      <w:r>
        <w:rPr>
          <w:sz w:val="24"/>
          <w:szCs w:val="24"/>
        </w:rPr>
        <w:t xml:space="preserve"> and </w:t>
      </w:r>
      <w:r w:rsidRPr="006A307F">
        <w:rPr>
          <w:position w:val="-24"/>
          <w:sz w:val="24"/>
          <w:szCs w:val="24"/>
        </w:rPr>
        <w:object w:dxaOrig="1219" w:dyaOrig="620" w14:anchorId="7D9E2607">
          <v:shape id="_x0000_i1026" type="#_x0000_t75" style="width:60.75pt;height:30.75pt" o:ole="">
            <v:imagedata r:id="rId9" o:title=""/>
          </v:shape>
          <o:OLEObject Type="Embed" ProgID="Equation.DSMT4" ShapeID="_x0000_i1026" DrawAspect="Content" ObjectID="_1672726113" r:id="rId10"/>
        </w:object>
      </w:r>
      <w:r>
        <w:rPr>
          <w:sz w:val="24"/>
          <w:szCs w:val="24"/>
        </w:rPr>
        <w:t xml:space="preserve">, as </w:t>
      </w:r>
      <w:r w:rsidRPr="006A307F">
        <w:rPr>
          <w:position w:val="-6"/>
          <w:sz w:val="24"/>
          <w:szCs w:val="24"/>
        </w:rPr>
        <w:object w:dxaOrig="200" w:dyaOrig="220" w14:anchorId="7D9E2608">
          <v:shape id="_x0000_i1027" type="#_x0000_t75" style="width:9.75pt;height:11.25pt" o:ole="">
            <v:imagedata r:id="rId11" o:title=""/>
          </v:shape>
          <o:OLEObject Type="Embed" ProgID="Equation.DSMT4" ShapeID="_x0000_i1027" DrawAspect="Content" ObjectID="_1672726114" r:id="rId12"/>
        </w:object>
      </w:r>
      <w:r>
        <w:rPr>
          <w:sz w:val="24"/>
          <w:szCs w:val="24"/>
        </w:rPr>
        <w:t xml:space="preserve"> increases from 0 to 3, how quickly is </w:t>
      </w:r>
      <w:r w:rsidRPr="006A307F">
        <w:rPr>
          <w:position w:val="-14"/>
          <w:sz w:val="24"/>
          <w:szCs w:val="24"/>
        </w:rPr>
        <w:object w:dxaOrig="540" w:dyaOrig="400" w14:anchorId="7D9E2609">
          <v:shape id="_x0000_i1028" type="#_x0000_t75" style="width:27pt;height:20.25pt" o:ole="">
            <v:imagedata r:id="rId13" o:title=""/>
          </v:shape>
          <o:OLEObject Type="Embed" ProgID="Equation.DSMT4" ShapeID="_x0000_i1028" DrawAspect="Content" ObjectID="_1672726115" r:id="rId14"/>
        </w:object>
      </w:r>
      <w:r>
        <w:rPr>
          <w:sz w:val="24"/>
          <w:szCs w:val="24"/>
        </w:rPr>
        <w:t xml:space="preserve"> changing and then how quickly is </w:t>
      </w:r>
      <w:r w:rsidRPr="006A307F">
        <w:rPr>
          <w:position w:val="-14"/>
          <w:sz w:val="24"/>
          <w:szCs w:val="24"/>
        </w:rPr>
        <w:object w:dxaOrig="680" w:dyaOrig="400" w14:anchorId="7D9E260A">
          <v:shape id="_x0000_i1029" type="#_x0000_t75" style="width:33.75pt;height:20.25pt" o:ole="">
            <v:imagedata r:id="rId15" o:title=""/>
          </v:shape>
          <o:OLEObject Type="Embed" ProgID="Equation.DSMT4" ShapeID="_x0000_i1029" DrawAspect="Content" ObjectID="_1672726116" r:id="rId16"/>
        </w:object>
      </w:r>
      <w:r>
        <w:rPr>
          <w:sz w:val="24"/>
          <w:szCs w:val="24"/>
        </w:rPr>
        <w:t xml:space="preserve"> changing? </w:t>
      </w:r>
    </w:p>
    <w:p w14:paraId="7D9E25CB" w14:textId="77777777" w:rsidR="006A307F" w:rsidRPr="00C00A08" w:rsidRDefault="006A307F" w:rsidP="002C4609">
      <w:pPr>
        <w:rPr>
          <w:sz w:val="24"/>
          <w:szCs w:val="24"/>
        </w:rPr>
      </w:pPr>
    </w:p>
    <w:p w14:paraId="7D9E25CC" w14:textId="77777777" w:rsidR="00AF1E23" w:rsidRPr="00C00A08" w:rsidRDefault="009D7B61" w:rsidP="002C4609">
      <w:pPr>
        <w:rPr>
          <w:b/>
          <w:sz w:val="24"/>
          <w:szCs w:val="24"/>
        </w:rPr>
      </w:pPr>
      <w:r w:rsidRPr="00C00A08">
        <w:rPr>
          <w:sz w:val="24"/>
          <w:szCs w:val="24"/>
        </w:rPr>
        <w:t>The product rule can be proved from first principles</w:t>
      </w:r>
      <w:r w:rsidR="00452F32" w:rsidRPr="00C00A08">
        <w:rPr>
          <w:sz w:val="24"/>
          <w:szCs w:val="24"/>
        </w:rPr>
        <w:t>:</w:t>
      </w:r>
      <w:r w:rsidRPr="00C00A08">
        <w:rPr>
          <w:sz w:val="24"/>
          <w:szCs w:val="24"/>
        </w:rPr>
        <w:t xml:space="preserve"> </w:t>
      </w:r>
      <w:r w:rsidR="00AF1E23" w:rsidRPr="00C00A08">
        <w:rPr>
          <w:position w:val="-24"/>
          <w:sz w:val="24"/>
          <w:szCs w:val="24"/>
        </w:rPr>
        <w:object w:dxaOrig="2900" w:dyaOrig="660" w14:anchorId="7D9E260B">
          <v:shape id="_x0000_i1030" type="#_x0000_t75" style="width:145.5pt;height:33pt" o:ole="">
            <v:imagedata r:id="rId17" o:title=""/>
          </v:shape>
          <o:OLEObject Type="Embed" ProgID="Equation.DSMT4" ShapeID="_x0000_i1030" DrawAspect="Content" ObjectID="_1672726117" r:id="rId18"/>
        </w:object>
      </w:r>
      <w:r w:rsidR="00452F32" w:rsidRPr="00C00A08">
        <w:rPr>
          <w:sz w:val="24"/>
          <w:szCs w:val="24"/>
        </w:rPr>
        <w:t xml:space="preserve">. </w:t>
      </w:r>
      <w:r w:rsidR="006A307F">
        <w:rPr>
          <w:sz w:val="24"/>
          <w:szCs w:val="24"/>
        </w:rPr>
        <w:t xml:space="preserve">In turn, the quotient rule for </w:t>
      </w:r>
      <w:r w:rsidR="006A307F" w:rsidRPr="006A307F">
        <w:rPr>
          <w:position w:val="-24"/>
          <w:sz w:val="24"/>
          <w:szCs w:val="24"/>
        </w:rPr>
        <w:object w:dxaOrig="620" w:dyaOrig="620" w14:anchorId="7D9E260C">
          <v:shape id="_x0000_i1031" type="#_x0000_t75" style="width:30.75pt;height:30.75pt" o:ole="">
            <v:imagedata r:id="rId19" o:title=""/>
          </v:shape>
          <o:OLEObject Type="Embed" ProgID="Equation.DSMT4" ShapeID="_x0000_i1031" DrawAspect="Content" ObjectID="_1672726118" r:id="rId20"/>
        </w:object>
      </w:r>
      <w:r w:rsidR="001423A5">
        <w:rPr>
          <w:sz w:val="24"/>
          <w:szCs w:val="24"/>
        </w:rPr>
        <w:t xml:space="preserve"> can be proved by</w:t>
      </w:r>
      <w:r w:rsidR="006A307F">
        <w:rPr>
          <w:sz w:val="24"/>
          <w:szCs w:val="24"/>
        </w:rPr>
        <w:t xml:space="preserve"> using the product rule on </w:t>
      </w:r>
      <w:r w:rsidR="006A307F" w:rsidRPr="006A307F">
        <w:rPr>
          <w:position w:val="-10"/>
          <w:sz w:val="24"/>
          <w:szCs w:val="24"/>
        </w:rPr>
        <w:object w:dxaOrig="680" w:dyaOrig="260" w14:anchorId="7D9E260D">
          <v:shape id="_x0000_i1032" type="#_x0000_t75" style="width:33.75pt;height:13.5pt" o:ole="">
            <v:imagedata r:id="rId21" o:title=""/>
          </v:shape>
          <o:OLEObject Type="Embed" ProgID="Equation.DSMT4" ShapeID="_x0000_i1032" DrawAspect="Content" ObjectID="_1672726119" r:id="rId22"/>
        </w:object>
      </w:r>
      <w:r w:rsidR="006A307F">
        <w:rPr>
          <w:sz w:val="24"/>
          <w:szCs w:val="24"/>
        </w:rPr>
        <w:t xml:space="preserve">.  </w:t>
      </w:r>
      <w:r w:rsidR="00452F32" w:rsidRPr="00C00A08">
        <w:rPr>
          <w:sz w:val="24"/>
          <w:szCs w:val="24"/>
        </w:rPr>
        <w:t>H</w:t>
      </w:r>
      <w:r w:rsidR="00AF1E23" w:rsidRPr="00C00A08">
        <w:rPr>
          <w:sz w:val="24"/>
          <w:szCs w:val="24"/>
        </w:rPr>
        <w:t>ow w</w:t>
      </w:r>
      <w:r w:rsidR="00452F32" w:rsidRPr="00C00A08">
        <w:rPr>
          <w:sz w:val="24"/>
          <w:szCs w:val="24"/>
        </w:rPr>
        <w:t xml:space="preserve">ill </w:t>
      </w:r>
      <w:r w:rsidR="00AF1E23" w:rsidRPr="00C00A08">
        <w:rPr>
          <w:sz w:val="24"/>
          <w:szCs w:val="24"/>
        </w:rPr>
        <w:t>your students</w:t>
      </w:r>
      <w:r w:rsidR="00452F32" w:rsidRPr="00C00A08">
        <w:rPr>
          <w:sz w:val="24"/>
          <w:szCs w:val="24"/>
        </w:rPr>
        <w:t xml:space="preserve"> </w:t>
      </w:r>
      <w:r w:rsidR="00AF1E23" w:rsidRPr="00C00A08">
        <w:rPr>
          <w:sz w:val="24"/>
          <w:szCs w:val="24"/>
        </w:rPr>
        <w:t xml:space="preserve">engage with the proofs of the </w:t>
      </w:r>
      <w:r w:rsidR="001423A5">
        <w:rPr>
          <w:sz w:val="24"/>
          <w:szCs w:val="24"/>
        </w:rPr>
        <w:t>three rule</w:t>
      </w:r>
      <w:r w:rsidR="00AF1E23" w:rsidRPr="00C00A08">
        <w:rPr>
          <w:sz w:val="24"/>
          <w:szCs w:val="24"/>
        </w:rPr>
        <w:t xml:space="preserve">s in this </w:t>
      </w:r>
      <w:r w:rsidR="001423A5">
        <w:rPr>
          <w:sz w:val="24"/>
          <w:szCs w:val="24"/>
        </w:rPr>
        <w:t>unit</w:t>
      </w:r>
      <w:r w:rsidR="00AF1E23" w:rsidRPr="00C00A08">
        <w:rPr>
          <w:sz w:val="24"/>
          <w:szCs w:val="24"/>
        </w:rPr>
        <w:t>?</w:t>
      </w:r>
      <w:r w:rsidR="00582B90" w:rsidRPr="00C00A08">
        <w:rPr>
          <w:sz w:val="24"/>
          <w:szCs w:val="24"/>
        </w:rPr>
        <w:t xml:space="preserve"> </w:t>
      </w:r>
    </w:p>
    <w:p w14:paraId="7D9E25CD" w14:textId="77777777" w:rsidR="00AF1E23" w:rsidRDefault="00AF1E23" w:rsidP="009D7B61">
      <w:pPr>
        <w:rPr>
          <w:sz w:val="24"/>
          <w:szCs w:val="24"/>
        </w:rPr>
      </w:pPr>
    </w:p>
    <w:p w14:paraId="7D9E25CE" w14:textId="77777777" w:rsidR="00720CA6" w:rsidRPr="00E343D3" w:rsidRDefault="00720CA6" w:rsidP="009D7B61">
      <w:pPr>
        <w:rPr>
          <w:sz w:val="24"/>
          <w:szCs w:val="24"/>
        </w:rPr>
      </w:pPr>
    </w:p>
    <w:p w14:paraId="7D9E25CF" w14:textId="77777777" w:rsidR="002C4609" w:rsidRDefault="002C4609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br w:type="page"/>
      </w:r>
    </w:p>
    <w:p w14:paraId="7D9E25D0" w14:textId="77777777" w:rsidR="00B665DC" w:rsidRDefault="00B665DC" w:rsidP="00B665DC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7D9E25D1" w14:textId="77777777" w:rsidR="00B665DC" w:rsidRPr="001F2B64" w:rsidRDefault="00B665DC" w:rsidP="00B665DC">
      <w:pPr>
        <w:rPr>
          <w:b/>
          <w:color w:val="00B0F0"/>
          <w:sz w:val="24"/>
          <w:szCs w:val="24"/>
        </w:rPr>
      </w:pPr>
    </w:p>
    <w:p w14:paraId="7D9E25D2" w14:textId="7AD86C72" w:rsidR="001542E4" w:rsidRDefault="00752890" w:rsidP="001542E4">
      <w:pPr>
        <w:rPr>
          <w:sz w:val="24"/>
          <w:szCs w:val="24"/>
        </w:rPr>
      </w:pPr>
      <w:r w:rsidRPr="001542E4">
        <w:rPr>
          <w:bCs/>
          <w:sz w:val="24"/>
          <w:szCs w:val="24"/>
        </w:rPr>
        <w:t>‘</w:t>
      </w:r>
      <w:r w:rsidR="002C4609" w:rsidRPr="001542E4">
        <w:rPr>
          <w:sz w:val="24"/>
          <w:szCs w:val="24"/>
        </w:rPr>
        <w:t>T</w:t>
      </w:r>
      <w:r w:rsidR="001542E4" w:rsidRPr="001542E4">
        <w:rPr>
          <w:sz w:val="24"/>
          <w:szCs w:val="24"/>
        </w:rPr>
        <w:t xml:space="preserve">angents and </w:t>
      </w:r>
      <w:proofErr w:type="spellStart"/>
      <w:r w:rsidR="001542E4" w:rsidRPr="001542E4">
        <w:rPr>
          <w:sz w:val="24"/>
          <w:szCs w:val="24"/>
        </w:rPr>
        <w:t>Normals</w:t>
      </w:r>
      <w:proofErr w:type="spellEnd"/>
      <w:r w:rsidR="002C4609" w:rsidRPr="001542E4">
        <w:rPr>
          <w:sz w:val="24"/>
          <w:szCs w:val="24"/>
        </w:rPr>
        <w:t>’</w:t>
      </w:r>
      <w:r w:rsidRPr="001542E4">
        <w:rPr>
          <w:bCs/>
          <w:sz w:val="24"/>
          <w:szCs w:val="24"/>
        </w:rPr>
        <w:t xml:space="preserve"> </w:t>
      </w:r>
      <w:r w:rsidR="00884A79">
        <w:rPr>
          <w:bCs/>
          <w:sz w:val="24"/>
          <w:szCs w:val="24"/>
        </w:rPr>
        <w:t xml:space="preserve">(which can be found at </w:t>
      </w:r>
      <w:hyperlink r:id="rId23" w:history="1">
        <w:r w:rsidR="00884A79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884A79" w:rsidRPr="000044A5">
        <w:rPr>
          <w:rStyle w:val="Hyperlink"/>
          <w:u w:val="none"/>
        </w:rPr>
        <w:t>)</w:t>
      </w:r>
      <w:r w:rsidR="00E73284" w:rsidRPr="001542E4">
        <w:rPr>
          <w:bCs/>
          <w:sz w:val="24"/>
          <w:szCs w:val="24"/>
        </w:rPr>
        <w:t xml:space="preserve"> </w:t>
      </w:r>
      <w:r w:rsidR="001542E4" w:rsidRPr="001542E4">
        <w:rPr>
          <w:bCs/>
          <w:sz w:val="24"/>
          <w:szCs w:val="24"/>
        </w:rPr>
        <w:t>u</w:t>
      </w:r>
      <w:r w:rsidR="001542E4" w:rsidRPr="001542E4">
        <w:rPr>
          <w:sz w:val="24"/>
          <w:szCs w:val="24"/>
        </w:rPr>
        <w:t xml:space="preserve">ses the chain, product and quotient rules </w:t>
      </w:r>
      <w:r w:rsidR="001542E4">
        <w:rPr>
          <w:sz w:val="24"/>
          <w:szCs w:val="24"/>
        </w:rPr>
        <w:t xml:space="preserve">in finding </w:t>
      </w:r>
      <w:r w:rsidR="001542E4" w:rsidRPr="001542E4">
        <w:rPr>
          <w:sz w:val="24"/>
          <w:szCs w:val="24"/>
        </w:rPr>
        <w:t xml:space="preserve">equations of tangents and </w:t>
      </w:r>
      <w:proofErr w:type="spellStart"/>
      <w:r w:rsidR="001542E4" w:rsidRPr="001542E4">
        <w:rPr>
          <w:sz w:val="24"/>
          <w:szCs w:val="24"/>
        </w:rPr>
        <w:t>normals</w:t>
      </w:r>
      <w:proofErr w:type="spellEnd"/>
      <w:r w:rsidR="001542E4" w:rsidRPr="001542E4">
        <w:rPr>
          <w:sz w:val="24"/>
          <w:szCs w:val="24"/>
        </w:rPr>
        <w:t>. Students need to</w:t>
      </w:r>
      <w:r w:rsidR="001542E4">
        <w:rPr>
          <w:sz w:val="24"/>
          <w:szCs w:val="24"/>
        </w:rPr>
        <w:t xml:space="preserve"> arrange given </w:t>
      </w:r>
      <w:r w:rsidR="001542E4" w:rsidRPr="001542E4">
        <w:rPr>
          <w:sz w:val="24"/>
          <w:szCs w:val="24"/>
        </w:rPr>
        <w:t>steps to form solutions to two problems, inserting missing steps and writing notes of explanation.</w:t>
      </w:r>
    </w:p>
    <w:p w14:paraId="7D9E25D3" w14:textId="77777777" w:rsidR="001542E4" w:rsidRPr="001542E4" w:rsidRDefault="001542E4" w:rsidP="001542E4">
      <w:pPr>
        <w:rPr>
          <w:sz w:val="24"/>
          <w:szCs w:val="24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D9E260E" wp14:editId="7D9E260F">
            <wp:simplePos x="0" y="0"/>
            <wp:positionH relativeFrom="column">
              <wp:posOffset>2941529</wp:posOffset>
            </wp:positionH>
            <wp:positionV relativeFrom="paragraph">
              <wp:posOffset>661566</wp:posOffset>
            </wp:positionV>
            <wp:extent cx="3082401" cy="1279437"/>
            <wp:effectExtent l="57150" t="609600" r="60960" b="6070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4221">
                      <a:off x="0" y="0"/>
                      <a:ext cx="3082401" cy="12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7D9E2610" wp14:editId="7D9E2611">
            <wp:extent cx="3109095" cy="1309421"/>
            <wp:effectExtent l="133350" t="533400" r="148590" b="519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4536">
                      <a:off x="0" y="0"/>
                      <a:ext cx="3113275" cy="13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25D4" w14:textId="77777777" w:rsidR="001542E4" w:rsidRDefault="001542E4" w:rsidP="00B665DC">
      <w:pPr>
        <w:rPr>
          <w:b/>
          <w:color w:val="00B0F0"/>
          <w:sz w:val="32"/>
          <w:szCs w:val="32"/>
        </w:rPr>
      </w:pPr>
    </w:p>
    <w:p w14:paraId="7D9E25D5" w14:textId="77777777" w:rsidR="00475A2E" w:rsidRDefault="00475A2E" w:rsidP="00B665DC">
      <w:pPr>
        <w:rPr>
          <w:b/>
          <w:color w:val="00B0F0"/>
          <w:sz w:val="32"/>
          <w:szCs w:val="32"/>
        </w:rPr>
      </w:pPr>
    </w:p>
    <w:p w14:paraId="7D9E25D6" w14:textId="77777777" w:rsidR="00B665DC" w:rsidRDefault="00B665DC" w:rsidP="00B665DC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7D9E25D7" w14:textId="77777777" w:rsidR="00B50833" w:rsidRDefault="00B50833" w:rsidP="00B665DC">
      <w:pPr>
        <w:rPr>
          <w:b/>
          <w:color w:val="00B0F0"/>
          <w:sz w:val="32"/>
          <w:szCs w:val="32"/>
        </w:rPr>
      </w:pPr>
    </w:p>
    <w:p w14:paraId="7D9E25D8" w14:textId="77777777" w:rsidR="00925BCD" w:rsidRDefault="00B50833" w:rsidP="00B665DC">
      <w:pPr>
        <w:rPr>
          <w:sz w:val="24"/>
          <w:szCs w:val="24"/>
        </w:rPr>
      </w:pPr>
      <w:r w:rsidRPr="00E34794">
        <w:rPr>
          <w:noProof/>
          <w:sz w:val="24"/>
          <w:szCs w:val="24"/>
          <w:lang w:eastAsia="en-GB"/>
        </w:rPr>
        <w:t>‘</w:t>
      </w:r>
      <w:r>
        <w:rPr>
          <w:noProof/>
          <w:sz w:val="24"/>
          <w:szCs w:val="24"/>
          <w:lang w:eastAsia="en-GB"/>
        </w:rPr>
        <w:t>Rectangles in an ellipse’</w:t>
      </w:r>
      <w:r w:rsidRPr="001F2B64">
        <w:rPr>
          <w:sz w:val="24"/>
          <w:szCs w:val="24"/>
        </w:rPr>
        <w:t xml:space="preserve"> (which can be found at </w:t>
      </w:r>
      <w:hyperlink r:id="rId26" w:history="1">
        <w:r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>
        <w:rPr>
          <w:sz w:val="24"/>
          <w:szCs w:val="24"/>
        </w:rPr>
        <w:t xml:space="preserve">) is a GeoGebra file which graphs the areas of rectangles with vertices on the ellipse with equation </w:t>
      </w:r>
      <w:r w:rsidRPr="00B50833">
        <w:rPr>
          <w:position w:val="-24"/>
          <w:sz w:val="24"/>
          <w:szCs w:val="24"/>
        </w:rPr>
        <w:object w:dxaOrig="1140" w:dyaOrig="660" w14:anchorId="7D9E2612">
          <v:shape id="_x0000_i1033" type="#_x0000_t75" style="width:57pt;height:33pt" o:ole="">
            <v:imagedata r:id="rId27" o:title=""/>
          </v:shape>
          <o:OLEObject Type="Embed" ProgID="Equation.DSMT4" ShapeID="_x0000_i1033" DrawAspect="Content" ObjectID="_1672726120" r:id="rId28"/>
        </w:object>
      </w:r>
      <w:r>
        <w:rPr>
          <w:sz w:val="24"/>
          <w:szCs w:val="24"/>
        </w:rPr>
        <w:t>. Where should point A be to maximise the area?</w:t>
      </w:r>
      <w:r w:rsidR="00A8013C">
        <w:rPr>
          <w:sz w:val="24"/>
          <w:szCs w:val="24"/>
        </w:rPr>
        <w:t xml:space="preserve"> To answer this question requires the chain and product rules. </w:t>
      </w:r>
    </w:p>
    <w:p w14:paraId="7D9E25D9" w14:textId="77777777" w:rsidR="00B665DC" w:rsidRPr="001F2B64" w:rsidRDefault="00B665DC" w:rsidP="00B665DC">
      <w:pPr>
        <w:rPr>
          <w:b/>
          <w:color w:val="00B0F0"/>
          <w:sz w:val="24"/>
          <w:szCs w:val="24"/>
        </w:rPr>
      </w:pPr>
    </w:p>
    <w:p w14:paraId="7D9E25DA" w14:textId="77777777" w:rsidR="0053425D" w:rsidRDefault="00B50833" w:rsidP="0055692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7D9E2613" wp14:editId="7D9E2614">
            <wp:extent cx="5724525" cy="1895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25DB" w14:textId="77777777" w:rsidR="0053425D" w:rsidRDefault="0053425D" w:rsidP="00556921">
      <w:pPr>
        <w:jc w:val="center"/>
        <w:rPr>
          <w:noProof/>
          <w:sz w:val="24"/>
          <w:szCs w:val="24"/>
        </w:rPr>
      </w:pPr>
    </w:p>
    <w:p w14:paraId="7D9E25DC" w14:textId="77777777" w:rsidR="00925BCD" w:rsidRPr="001F2B64" w:rsidRDefault="00925BCD" w:rsidP="00925BCD">
      <w:pPr>
        <w:rPr>
          <w:b/>
          <w:color w:val="00B0F0"/>
          <w:sz w:val="32"/>
          <w:szCs w:val="32"/>
        </w:rPr>
      </w:pPr>
      <w:r>
        <w:rPr>
          <w:sz w:val="24"/>
          <w:szCs w:val="24"/>
        </w:rPr>
        <w:t xml:space="preserve">What about the position of point A for other ellipses </w:t>
      </w:r>
      <w:r w:rsidRPr="00B50833">
        <w:rPr>
          <w:position w:val="-24"/>
          <w:sz w:val="24"/>
          <w:szCs w:val="24"/>
        </w:rPr>
        <w:object w:dxaOrig="1140" w:dyaOrig="660" w14:anchorId="7D9E2615">
          <v:shape id="_x0000_i1034" type="#_x0000_t75" style="width:57pt;height:33pt" o:ole="">
            <v:imagedata r:id="rId30" o:title=""/>
          </v:shape>
          <o:OLEObject Type="Embed" ProgID="Equation.DSMT4" ShapeID="_x0000_i1034" DrawAspect="Content" ObjectID="_1672726121" r:id="rId31"/>
        </w:object>
      </w:r>
      <w:r>
        <w:rPr>
          <w:sz w:val="24"/>
          <w:szCs w:val="24"/>
        </w:rPr>
        <w:t>?</w:t>
      </w:r>
    </w:p>
    <w:p w14:paraId="7D9E25DD" w14:textId="77777777" w:rsidR="00556921" w:rsidRPr="001F2B64" w:rsidRDefault="00556921" w:rsidP="00925BCD">
      <w:pPr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br w:type="page"/>
      </w:r>
    </w:p>
    <w:p w14:paraId="7D9E25DE" w14:textId="77777777" w:rsidR="00B665DC" w:rsidRPr="001F2B64" w:rsidRDefault="00B665DC" w:rsidP="00B665DC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lastRenderedPageBreak/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B665DC" w:rsidRPr="001F2B64" w14:paraId="7D9E25E1" w14:textId="77777777" w:rsidTr="007D027E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7D9E25DF" w14:textId="77777777" w:rsidR="00B665DC" w:rsidRPr="001F2B64" w:rsidRDefault="00B665DC" w:rsidP="0083787A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Differentiation</w:t>
            </w:r>
            <w:r w:rsidR="0083787A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7D9E25E0" w14:textId="77777777" w:rsidR="00B665DC" w:rsidRPr="001F2B64" w:rsidRDefault="00B665DC" w:rsidP="007D027E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B665DC" w:rsidRPr="001F2B64" w14:paraId="7D9E25E8" w14:textId="77777777" w:rsidTr="007D027E">
        <w:tc>
          <w:tcPr>
            <w:tcW w:w="8720" w:type="dxa"/>
            <w:gridSpan w:val="2"/>
          </w:tcPr>
          <w:p w14:paraId="7D9E25E2" w14:textId="77777777" w:rsidR="00B665DC" w:rsidRDefault="00B665DC" w:rsidP="007D027E">
            <w:pPr>
              <w:rPr>
                <w:b/>
                <w:sz w:val="24"/>
                <w:szCs w:val="24"/>
              </w:rPr>
            </w:pPr>
          </w:p>
          <w:p w14:paraId="7D9E25E3" w14:textId="77777777" w:rsidR="00B665DC" w:rsidRPr="001F2B64" w:rsidRDefault="00B665DC" w:rsidP="007D027E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7D9E25E4" w14:textId="77777777" w:rsidR="00925BCD" w:rsidRDefault="00925BCD" w:rsidP="00925BCD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 (AS): using differentiation techniques in problems</w:t>
            </w:r>
          </w:p>
          <w:p w14:paraId="7D9E25E5" w14:textId="77777777" w:rsidR="00E2284B" w:rsidRDefault="00E2284B" w:rsidP="00925BCD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Functions: composite functions </w:t>
            </w:r>
          </w:p>
          <w:p w14:paraId="7D9E25E6" w14:textId="77777777" w:rsidR="00B665DC" w:rsidRPr="001F2B64" w:rsidRDefault="00E2284B" w:rsidP="00925BCD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D9E25E7" w14:textId="77777777" w:rsidR="00B665DC" w:rsidRPr="001F2B64" w:rsidRDefault="00B665DC" w:rsidP="007D027E">
            <w:pPr>
              <w:rPr>
                <w:b/>
                <w:sz w:val="24"/>
                <w:szCs w:val="24"/>
              </w:rPr>
            </w:pPr>
          </w:p>
        </w:tc>
      </w:tr>
      <w:tr w:rsidR="00B665DC" w:rsidRPr="001F2B64" w14:paraId="7D9E25EE" w14:textId="77777777" w:rsidTr="007D027E">
        <w:tc>
          <w:tcPr>
            <w:tcW w:w="8720" w:type="dxa"/>
            <w:gridSpan w:val="2"/>
          </w:tcPr>
          <w:p w14:paraId="7D9E25E9" w14:textId="77777777" w:rsidR="00B665DC" w:rsidRDefault="00B665DC" w:rsidP="007D027E">
            <w:pPr>
              <w:rPr>
                <w:b/>
                <w:sz w:val="24"/>
                <w:szCs w:val="24"/>
              </w:rPr>
            </w:pPr>
          </w:p>
          <w:p w14:paraId="7D9E25EA" w14:textId="77777777" w:rsidR="00B665DC" w:rsidRPr="001F2B64" w:rsidRDefault="00B665DC" w:rsidP="007D027E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7D9E25EB" w14:textId="77777777" w:rsidR="002C5E68" w:rsidRDefault="00E2284B" w:rsidP="00B665DC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Functions: the </w:t>
            </w:r>
            <w:r w:rsidR="00C61091">
              <w:rPr>
                <w:sz w:val="24"/>
                <w:szCs w:val="24"/>
              </w:rPr>
              <w:t>chain rule is used to</w:t>
            </w:r>
            <w:r>
              <w:rPr>
                <w:sz w:val="24"/>
                <w:szCs w:val="24"/>
              </w:rPr>
              <w:t xml:space="preserve"> differentiate composite functions</w:t>
            </w:r>
          </w:p>
          <w:p w14:paraId="7D9E25EC" w14:textId="77777777" w:rsidR="00E2284B" w:rsidRPr="001F2B64" w:rsidRDefault="00E2284B" w:rsidP="00B665DC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7D9E25ED" w14:textId="77777777" w:rsidR="00B665DC" w:rsidRPr="001F2B64" w:rsidRDefault="00B665DC" w:rsidP="00AD5563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B665DC" w:rsidRPr="001F2B64" w14:paraId="7D9E25F4" w14:textId="77777777" w:rsidTr="007D027E">
        <w:tc>
          <w:tcPr>
            <w:tcW w:w="8720" w:type="dxa"/>
            <w:gridSpan w:val="2"/>
          </w:tcPr>
          <w:p w14:paraId="7D9E25EF" w14:textId="77777777" w:rsidR="00B665DC" w:rsidRDefault="00B665DC" w:rsidP="007D027E">
            <w:pPr>
              <w:rPr>
                <w:b/>
                <w:sz w:val="24"/>
                <w:szCs w:val="24"/>
              </w:rPr>
            </w:pPr>
          </w:p>
          <w:p w14:paraId="7D9E25F0" w14:textId="77777777" w:rsidR="00B665DC" w:rsidRPr="001F2B64" w:rsidRDefault="00B665DC" w:rsidP="007D027E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7D9E25F1" w14:textId="77777777" w:rsidR="009D7B61" w:rsidRPr="009D7B61" w:rsidRDefault="009D7B61" w:rsidP="009D7B61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D7B61">
              <w:rPr>
                <w:sz w:val="24"/>
                <w:szCs w:val="24"/>
              </w:rPr>
              <w:t xml:space="preserve">Make up one question in which you need to use both the </w:t>
            </w:r>
            <w:r w:rsidR="00B60C7D">
              <w:rPr>
                <w:sz w:val="24"/>
                <w:szCs w:val="24"/>
              </w:rPr>
              <w:t>product rule and the chain rule</w:t>
            </w:r>
          </w:p>
          <w:p w14:paraId="7D9E25F2" w14:textId="77777777" w:rsidR="009D7B61" w:rsidRPr="009D7B61" w:rsidRDefault="009D7B61" w:rsidP="009D7B61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D7B61">
              <w:rPr>
                <w:sz w:val="24"/>
                <w:szCs w:val="24"/>
              </w:rPr>
              <w:t>Why is the chain rule sometimes called the function of a function rule?</w:t>
            </w:r>
          </w:p>
          <w:p w14:paraId="7D9E25F3" w14:textId="77777777" w:rsidR="00B665DC" w:rsidRPr="001F2B64" w:rsidRDefault="00B665DC" w:rsidP="009D7B61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B665DC" w:rsidRPr="001F2B64" w14:paraId="7D9E25FC" w14:textId="77777777" w:rsidTr="007D027E">
        <w:tc>
          <w:tcPr>
            <w:tcW w:w="8720" w:type="dxa"/>
            <w:gridSpan w:val="2"/>
          </w:tcPr>
          <w:p w14:paraId="7D9E25F5" w14:textId="77777777" w:rsidR="00B665DC" w:rsidRDefault="00B665DC" w:rsidP="007D027E">
            <w:pPr>
              <w:rPr>
                <w:b/>
                <w:sz w:val="24"/>
                <w:szCs w:val="24"/>
              </w:rPr>
            </w:pPr>
          </w:p>
          <w:p w14:paraId="7D9E25F6" w14:textId="77777777" w:rsidR="00B665DC" w:rsidRPr="001F2B64" w:rsidRDefault="00B665DC" w:rsidP="007D027E">
            <w:pPr>
              <w:rPr>
                <w:b/>
                <w:color w:val="FF000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7D9E25F7" w14:textId="77777777" w:rsidR="001650E5" w:rsidRDefault="001650E5" w:rsidP="00B665DC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 that every cubic curve has rotational symmetry about its </w:t>
            </w:r>
            <w:r w:rsidR="005A7088">
              <w:rPr>
                <w:sz w:val="24"/>
                <w:szCs w:val="24"/>
              </w:rPr>
              <w:t>point of inflection</w:t>
            </w:r>
          </w:p>
          <w:p w14:paraId="7D9E25F8" w14:textId="77777777" w:rsidR="004B08E2" w:rsidRPr="004B08E2" w:rsidRDefault="004B08E2" w:rsidP="00B665DC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4B08E2">
              <w:rPr>
                <w:sz w:val="24"/>
                <w:szCs w:val="24"/>
              </w:rPr>
              <w:t xml:space="preserve">Using </w:t>
            </w:r>
            <w:r w:rsidRPr="004B08E2">
              <w:rPr>
                <w:position w:val="-24"/>
                <w:sz w:val="24"/>
                <w:szCs w:val="24"/>
              </w:rPr>
              <w:object w:dxaOrig="2900" w:dyaOrig="660" w14:anchorId="7D9E2616">
                <v:shape id="_x0000_i1035" type="#_x0000_t75" style="width:145.5pt;height:33pt" o:ole="">
                  <v:imagedata r:id="rId17" o:title=""/>
                </v:shape>
                <o:OLEObject Type="Embed" ProgID="Equation.DSMT4" ShapeID="_x0000_i1035" DrawAspect="Content" ObjectID="_1672726122" r:id="rId32"/>
              </w:object>
            </w:r>
            <w:r w:rsidRPr="004B08E2">
              <w:rPr>
                <w:sz w:val="24"/>
                <w:szCs w:val="24"/>
              </w:rPr>
              <w:t>, prove the product rule from first principles</w:t>
            </w:r>
          </w:p>
          <w:p w14:paraId="7D9E25F9" w14:textId="77777777" w:rsidR="00B665DC" w:rsidRPr="004B08E2" w:rsidRDefault="00AA5C71" w:rsidP="00B665DC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4B08E2">
              <w:rPr>
                <w:sz w:val="24"/>
                <w:szCs w:val="24"/>
              </w:rPr>
              <w:t xml:space="preserve">Using the product rule on </w:t>
            </w:r>
            <w:r w:rsidRPr="004B08E2">
              <w:rPr>
                <w:position w:val="-10"/>
                <w:sz w:val="24"/>
                <w:szCs w:val="24"/>
              </w:rPr>
              <w:object w:dxaOrig="680" w:dyaOrig="260" w14:anchorId="7D9E2617">
                <v:shape id="_x0000_i1036" type="#_x0000_t75" style="width:34.5pt;height:13.5pt" o:ole="">
                  <v:imagedata r:id="rId33" o:title=""/>
                </v:shape>
                <o:OLEObject Type="Embed" ProgID="Equation.DSMT4" ShapeID="_x0000_i1036" DrawAspect="Content" ObjectID="_1672726123" r:id="rId34"/>
              </w:object>
            </w:r>
            <w:r w:rsidRPr="004B08E2">
              <w:rPr>
                <w:sz w:val="24"/>
                <w:szCs w:val="24"/>
              </w:rPr>
              <w:t xml:space="preserve">, prove the quotient rule formula for </w:t>
            </w:r>
            <w:r w:rsidRPr="004B08E2">
              <w:rPr>
                <w:position w:val="-28"/>
                <w:sz w:val="24"/>
                <w:szCs w:val="24"/>
              </w:rPr>
              <w:object w:dxaOrig="760" w:dyaOrig="680" w14:anchorId="7D9E2618">
                <v:shape id="_x0000_i1037" type="#_x0000_t75" style="width:37.5pt;height:34.5pt" o:ole="">
                  <v:imagedata r:id="rId35" o:title=""/>
                </v:shape>
                <o:OLEObject Type="Embed" ProgID="Equation.DSMT4" ShapeID="_x0000_i1037" DrawAspect="Content" ObjectID="_1672726124" r:id="rId36"/>
              </w:object>
            </w:r>
            <w:r w:rsidRPr="004B08E2">
              <w:rPr>
                <w:sz w:val="24"/>
                <w:szCs w:val="24"/>
              </w:rPr>
              <w:t xml:space="preserve">   </w:t>
            </w:r>
          </w:p>
          <w:p w14:paraId="7D9E25FA" w14:textId="77777777" w:rsidR="00FA3F93" w:rsidRPr="004B08E2" w:rsidRDefault="003757CC" w:rsidP="00B665DC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4B08E2">
              <w:rPr>
                <w:sz w:val="24"/>
                <w:szCs w:val="24"/>
              </w:rPr>
              <w:t xml:space="preserve"> </w:t>
            </w:r>
          </w:p>
          <w:p w14:paraId="7D9E25FB" w14:textId="77777777" w:rsidR="00B665DC" w:rsidRPr="001F2B64" w:rsidRDefault="00B665DC" w:rsidP="007D027E">
            <w:pPr>
              <w:rPr>
                <w:b/>
                <w:sz w:val="24"/>
                <w:szCs w:val="24"/>
              </w:rPr>
            </w:pPr>
          </w:p>
        </w:tc>
      </w:tr>
      <w:tr w:rsidR="00B665DC" w:rsidRPr="001F2B64" w14:paraId="7D9E2604" w14:textId="77777777" w:rsidTr="007D027E">
        <w:trPr>
          <w:trHeight w:val="481"/>
        </w:trPr>
        <w:tc>
          <w:tcPr>
            <w:tcW w:w="8720" w:type="dxa"/>
            <w:gridSpan w:val="2"/>
          </w:tcPr>
          <w:p w14:paraId="7D9E25FD" w14:textId="77777777" w:rsidR="00B665DC" w:rsidRDefault="00B665DC" w:rsidP="007D027E">
            <w:pPr>
              <w:rPr>
                <w:b/>
                <w:sz w:val="24"/>
                <w:szCs w:val="24"/>
              </w:rPr>
            </w:pPr>
          </w:p>
          <w:p w14:paraId="7D9E25FE" w14:textId="77777777" w:rsidR="00B665DC" w:rsidRPr="001E689C" w:rsidRDefault="00B665DC" w:rsidP="007D027E">
            <w:pPr>
              <w:rPr>
                <w:b/>
                <w:color w:val="00B0F0"/>
                <w:sz w:val="24"/>
                <w:szCs w:val="24"/>
              </w:rPr>
            </w:pPr>
            <w:r w:rsidRPr="001E689C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7D9E25FF" w14:textId="77777777" w:rsidR="006B570C" w:rsidRDefault="000754D0" w:rsidP="006B570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4"/>
                <w:szCs w:val="24"/>
              </w:rPr>
            </w:pPr>
            <w:r w:rsidRPr="000754D0">
              <w:rPr>
                <w:sz w:val="24"/>
                <w:szCs w:val="24"/>
              </w:rPr>
              <w:t xml:space="preserve">Failing to be clear which variable is being differentiated and with respect to which other variable and generally using </w:t>
            </w:r>
            <w:r w:rsidRPr="000754D0">
              <w:rPr>
                <w:position w:val="-24"/>
                <w:sz w:val="24"/>
                <w:szCs w:val="24"/>
              </w:rPr>
              <w:object w:dxaOrig="340" w:dyaOrig="620" w14:anchorId="7D9E2619">
                <v:shape id="_x0000_i1038" type="#_x0000_t75" style="width:18pt;height:30.75pt" o:ole="">
                  <v:imagedata r:id="rId37" o:title=""/>
                </v:shape>
                <o:OLEObject Type="Embed" ProgID="Equation.DSMT4" ShapeID="_x0000_i1038" DrawAspect="Content" ObjectID="_1672726125" r:id="rId38"/>
              </w:object>
            </w:r>
            <w:r w:rsidRPr="000754D0">
              <w:rPr>
                <w:sz w:val="24"/>
                <w:szCs w:val="24"/>
              </w:rPr>
              <w:t xml:space="preserve"> as a universal notation for “t</w:t>
            </w:r>
            <w:r w:rsidR="00B60C7D">
              <w:rPr>
                <w:sz w:val="24"/>
                <w:szCs w:val="24"/>
              </w:rPr>
              <w:t>he differential coefficient of”</w:t>
            </w:r>
          </w:p>
          <w:p w14:paraId="7D9E2600" w14:textId="77777777" w:rsidR="006B570C" w:rsidRDefault="006C18D0" w:rsidP="006B570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4"/>
                <w:szCs w:val="24"/>
              </w:rPr>
            </w:pPr>
            <w:r w:rsidRPr="006B570C">
              <w:rPr>
                <w:sz w:val="24"/>
                <w:szCs w:val="24"/>
              </w:rPr>
              <w:t>Assuming a more simple model for product and c</w:t>
            </w:r>
            <w:r w:rsidR="006B570C">
              <w:rPr>
                <w:sz w:val="24"/>
                <w:szCs w:val="24"/>
              </w:rPr>
              <w:t>hain rule (e.</w:t>
            </w:r>
            <w:r w:rsidRPr="006B570C">
              <w:rPr>
                <w:sz w:val="24"/>
                <w:szCs w:val="24"/>
              </w:rPr>
              <w:t>g</w:t>
            </w:r>
            <w:r w:rsidR="006B570C">
              <w:rPr>
                <w:sz w:val="24"/>
                <w:szCs w:val="24"/>
              </w:rPr>
              <w:t xml:space="preserve">. </w:t>
            </w:r>
            <w:r w:rsidRPr="006B570C">
              <w:rPr>
                <w:sz w:val="24"/>
                <w:szCs w:val="24"/>
              </w:rPr>
              <w:t xml:space="preserve">just </w:t>
            </w:r>
            <w:r w:rsidR="006B570C">
              <w:rPr>
                <w:sz w:val="24"/>
                <w:szCs w:val="24"/>
              </w:rPr>
              <w:t xml:space="preserve">the </w:t>
            </w:r>
            <w:r w:rsidRPr="006B570C">
              <w:rPr>
                <w:sz w:val="24"/>
                <w:szCs w:val="24"/>
              </w:rPr>
              <w:t>product of differentials)</w:t>
            </w:r>
          </w:p>
          <w:p w14:paraId="7D9E2601" w14:textId="77777777" w:rsidR="006C18D0" w:rsidRPr="006B570C" w:rsidRDefault="006C18D0" w:rsidP="006B570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4"/>
                <w:szCs w:val="24"/>
              </w:rPr>
            </w:pPr>
            <w:r w:rsidRPr="006B570C">
              <w:rPr>
                <w:sz w:val="24"/>
                <w:szCs w:val="24"/>
              </w:rPr>
              <w:t>Difficulty recognising products and composite functions</w:t>
            </w:r>
          </w:p>
          <w:p w14:paraId="7D9E2602" w14:textId="77777777" w:rsidR="006B570C" w:rsidRPr="000754D0" w:rsidRDefault="006B570C" w:rsidP="000754D0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hanging="284"/>
              <w:rPr>
                <w:sz w:val="24"/>
                <w:szCs w:val="24"/>
              </w:rPr>
            </w:pPr>
          </w:p>
          <w:p w14:paraId="7D9E2603" w14:textId="77777777" w:rsidR="00B665DC" w:rsidRPr="001F2B64" w:rsidRDefault="00B665DC" w:rsidP="007D027E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</w:p>
        </w:tc>
      </w:tr>
    </w:tbl>
    <w:p w14:paraId="7D9E2605" w14:textId="77777777" w:rsidR="00B665DC" w:rsidRPr="001F2B64" w:rsidRDefault="00B665DC" w:rsidP="008513D2">
      <w:pPr>
        <w:rPr>
          <w:b/>
          <w:sz w:val="24"/>
          <w:szCs w:val="24"/>
        </w:rPr>
      </w:pPr>
    </w:p>
    <w:sectPr w:rsidR="00B665DC" w:rsidRPr="001F2B64" w:rsidSect="007C4293">
      <w:footerReference w:type="default" r:id="rId39"/>
      <w:footerReference w:type="first" r:id="rId40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24473" w14:textId="77777777" w:rsidR="00A879E9" w:rsidRDefault="00A879E9" w:rsidP="00FD7BFE">
      <w:r>
        <w:separator/>
      </w:r>
    </w:p>
  </w:endnote>
  <w:endnote w:type="continuationSeparator" w:id="0">
    <w:p w14:paraId="65249168" w14:textId="77777777" w:rsidR="00A879E9" w:rsidRDefault="00A879E9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261E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7D9E2620" wp14:editId="7D9E2621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D9E2622" wp14:editId="7D9E2623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E2628" w14:textId="77777777" w:rsidR="00790699" w:rsidRDefault="002B267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BM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B3911">
                            <w:rPr>
                              <w:sz w:val="16"/>
                              <w:szCs w:val="16"/>
                            </w:rPr>
                            <w:t>05</w:t>
                          </w:r>
                          <w:r w:rsidR="003C68F0">
                            <w:rPr>
                              <w:sz w:val="16"/>
                              <w:szCs w:val="16"/>
                            </w:rPr>
                            <w:t>/0</w:t>
                          </w:r>
                          <w:r w:rsidR="00AB3911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7D9E2629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AB3911">
                            <w:rPr>
                              <w:sz w:val="16"/>
                              <w:szCs w:val="16"/>
                            </w:rPr>
                            <w:t>1.1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E26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7D9E2628" w14:textId="77777777" w:rsidR="00790699" w:rsidRDefault="002B267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BM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AB3911">
                      <w:rPr>
                        <w:sz w:val="16"/>
                        <w:szCs w:val="16"/>
                      </w:rPr>
                      <w:t>05</w:t>
                    </w:r>
                    <w:r w:rsidR="003C68F0">
                      <w:rPr>
                        <w:sz w:val="16"/>
                        <w:szCs w:val="16"/>
                      </w:rPr>
                      <w:t>/0</w:t>
                    </w:r>
                    <w:r w:rsidR="00AB3911">
                      <w:rPr>
                        <w:sz w:val="16"/>
                        <w:szCs w:val="16"/>
                      </w:rPr>
                      <w:t>8</w:t>
                    </w:r>
                    <w:r>
                      <w:rPr>
                        <w:sz w:val="16"/>
                        <w:szCs w:val="16"/>
                      </w:rPr>
                      <w:t>/16</w:t>
                    </w:r>
                  </w:p>
                  <w:p w14:paraId="7D9E2629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AB3911">
                      <w:rPr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C47A53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C47A53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261F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E2624" wp14:editId="7D9E2625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E262A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7D9E262B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E26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7D9E262A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7D9E262B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7D9E2626" wp14:editId="7D9E2627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C47A53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9CC2" w14:textId="77777777" w:rsidR="00A879E9" w:rsidRDefault="00A879E9" w:rsidP="00FD7BFE">
      <w:r>
        <w:separator/>
      </w:r>
    </w:p>
  </w:footnote>
  <w:footnote w:type="continuationSeparator" w:id="0">
    <w:p w14:paraId="212F7CE1" w14:textId="77777777" w:rsidR="00A879E9" w:rsidRDefault="00A879E9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72C2"/>
    <w:multiLevelType w:val="hybridMultilevel"/>
    <w:tmpl w:val="97BED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D76AE"/>
    <w:multiLevelType w:val="hybridMultilevel"/>
    <w:tmpl w:val="8208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044A5"/>
    <w:rsid w:val="00072BD3"/>
    <w:rsid w:val="000754D0"/>
    <w:rsid w:val="00081461"/>
    <w:rsid w:val="000B32E4"/>
    <w:rsid w:val="000C0ECE"/>
    <w:rsid w:val="000E55D6"/>
    <w:rsid w:val="000F2B6F"/>
    <w:rsid w:val="00113800"/>
    <w:rsid w:val="001224F0"/>
    <w:rsid w:val="001423A5"/>
    <w:rsid w:val="001542E4"/>
    <w:rsid w:val="001650E5"/>
    <w:rsid w:val="001961FB"/>
    <w:rsid w:val="001E689C"/>
    <w:rsid w:val="001F2B64"/>
    <w:rsid w:val="0022219B"/>
    <w:rsid w:val="00236850"/>
    <w:rsid w:val="0025101D"/>
    <w:rsid w:val="00287C89"/>
    <w:rsid w:val="00293A94"/>
    <w:rsid w:val="0029714F"/>
    <w:rsid w:val="002A3335"/>
    <w:rsid w:val="002B2679"/>
    <w:rsid w:val="002C4609"/>
    <w:rsid w:val="002C5E68"/>
    <w:rsid w:val="002D1F15"/>
    <w:rsid w:val="002D3ECB"/>
    <w:rsid w:val="002F3E49"/>
    <w:rsid w:val="003068E2"/>
    <w:rsid w:val="00313295"/>
    <w:rsid w:val="00331A3A"/>
    <w:rsid w:val="003517C5"/>
    <w:rsid w:val="00357014"/>
    <w:rsid w:val="003757CC"/>
    <w:rsid w:val="00377EF8"/>
    <w:rsid w:val="00384527"/>
    <w:rsid w:val="00392FE7"/>
    <w:rsid w:val="003C68F0"/>
    <w:rsid w:val="003C7AC9"/>
    <w:rsid w:val="003E07E8"/>
    <w:rsid w:val="003F6B37"/>
    <w:rsid w:val="00425181"/>
    <w:rsid w:val="004346F4"/>
    <w:rsid w:val="00452F32"/>
    <w:rsid w:val="00475A2E"/>
    <w:rsid w:val="004B08E2"/>
    <w:rsid w:val="004B2496"/>
    <w:rsid w:val="004B7551"/>
    <w:rsid w:val="004C3042"/>
    <w:rsid w:val="004E70E3"/>
    <w:rsid w:val="004F0563"/>
    <w:rsid w:val="00501BA7"/>
    <w:rsid w:val="0053425D"/>
    <w:rsid w:val="00556921"/>
    <w:rsid w:val="00563EF5"/>
    <w:rsid w:val="00564495"/>
    <w:rsid w:val="00582B90"/>
    <w:rsid w:val="005A7088"/>
    <w:rsid w:val="005D7D44"/>
    <w:rsid w:val="005F1E78"/>
    <w:rsid w:val="006242F2"/>
    <w:rsid w:val="006A307F"/>
    <w:rsid w:val="006A5893"/>
    <w:rsid w:val="006B570C"/>
    <w:rsid w:val="006C109F"/>
    <w:rsid w:val="006C18D0"/>
    <w:rsid w:val="006C71AE"/>
    <w:rsid w:val="006E5234"/>
    <w:rsid w:val="00720CA6"/>
    <w:rsid w:val="00752890"/>
    <w:rsid w:val="00761865"/>
    <w:rsid w:val="00765A13"/>
    <w:rsid w:val="00782CA3"/>
    <w:rsid w:val="00790699"/>
    <w:rsid w:val="007A4EA3"/>
    <w:rsid w:val="007C4293"/>
    <w:rsid w:val="007C7D66"/>
    <w:rsid w:val="007E3558"/>
    <w:rsid w:val="007F514C"/>
    <w:rsid w:val="007F5FE1"/>
    <w:rsid w:val="00801322"/>
    <w:rsid w:val="00835FBC"/>
    <w:rsid w:val="0083787A"/>
    <w:rsid w:val="008513D2"/>
    <w:rsid w:val="008527A6"/>
    <w:rsid w:val="0086132B"/>
    <w:rsid w:val="00883890"/>
    <w:rsid w:val="00884A79"/>
    <w:rsid w:val="008857DD"/>
    <w:rsid w:val="0089070A"/>
    <w:rsid w:val="008B007C"/>
    <w:rsid w:val="008B61B4"/>
    <w:rsid w:val="008E5C12"/>
    <w:rsid w:val="00914698"/>
    <w:rsid w:val="009250A5"/>
    <w:rsid w:val="00925BCD"/>
    <w:rsid w:val="00956D7E"/>
    <w:rsid w:val="009A1999"/>
    <w:rsid w:val="009A414A"/>
    <w:rsid w:val="009B1B31"/>
    <w:rsid w:val="009D7B61"/>
    <w:rsid w:val="009F1C75"/>
    <w:rsid w:val="00A071B0"/>
    <w:rsid w:val="00A2772B"/>
    <w:rsid w:val="00A44D14"/>
    <w:rsid w:val="00A55639"/>
    <w:rsid w:val="00A6762A"/>
    <w:rsid w:val="00A8013C"/>
    <w:rsid w:val="00A83BE3"/>
    <w:rsid w:val="00A879E9"/>
    <w:rsid w:val="00A9397C"/>
    <w:rsid w:val="00AA5C71"/>
    <w:rsid w:val="00AB3911"/>
    <w:rsid w:val="00AD5563"/>
    <w:rsid w:val="00AF1E23"/>
    <w:rsid w:val="00B24FA8"/>
    <w:rsid w:val="00B50833"/>
    <w:rsid w:val="00B60C7D"/>
    <w:rsid w:val="00B665DC"/>
    <w:rsid w:val="00C00A08"/>
    <w:rsid w:val="00C01BBC"/>
    <w:rsid w:val="00C178AC"/>
    <w:rsid w:val="00C355FB"/>
    <w:rsid w:val="00C47A53"/>
    <w:rsid w:val="00C5253D"/>
    <w:rsid w:val="00C61091"/>
    <w:rsid w:val="00C92019"/>
    <w:rsid w:val="00CA0087"/>
    <w:rsid w:val="00CA7B28"/>
    <w:rsid w:val="00CD1D66"/>
    <w:rsid w:val="00CE0673"/>
    <w:rsid w:val="00CF58E0"/>
    <w:rsid w:val="00D26D6D"/>
    <w:rsid w:val="00D37FC9"/>
    <w:rsid w:val="00D4368F"/>
    <w:rsid w:val="00D45FA5"/>
    <w:rsid w:val="00D70F07"/>
    <w:rsid w:val="00D7305F"/>
    <w:rsid w:val="00D93309"/>
    <w:rsid w:val="00DC176C"/>
    <w:rsid w:val="00DD18C2"/>
    <w:rsid w:val="00DF26C2"/>
    <w:rsid w:val="00DF2A2F"/>
    <w:rsid w:val="00E0741D"/>
    <w:rsid w:val="00E2284B"/>
    <w:rsid w:val="00E343D3"/>
    <w:rsid w:val="00E47C78"/>
    <w:rsid w:val="00E73284"/>
    <w:rsid w:val="00E7705A"/>
    <w:rsid w:val="00E94637"/>
    <w:rsid w:val="00F25C65"/>
    <w:rsid w:val="00F35187"/>
    <w:rsid w:val="00F54540"/>
    <w:rsid w:val="00FA3F93"/>
    <w:rsid w:val="00FA50F3"/>
    <w:rsid w:val="00FD6EE5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E25B7"/>
  <w15:docId w15:val="{539AEF60-7925-4542-BBF0-90F3C5FA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paragraph" w:styleId="BodyText">
    <w:name w:val="Body Text"/>
    <w:basedOn w:val="Normal"/>
    <w:link w:val="BodyTextChar"/>
    <w:rsid w:val="009D7B61"/>
    <w:rPr>
      <w:rFonts w:eastAsia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7B61"/>
    <w:rPr>
      <w:rFonts w:eastAsia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://www.mei.org.uk/integrating-technology" TargetMode="External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s://my.integralmaths.org/integral/sow-resources.php" TargetMode="External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39</cp:revision>
  <cp:lastPrinted>2021-01-21T09:21:00Z</cp:lastPrinted>
  <dcterms:created xsi:type="dcterms:W3CDTF">2016-08-05T13:59:00Z</dcterms:created>
  <dcterms:modified xsi:type="dcterms:W3CDTF">2021-01-21T09:22:00Z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