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FC95A" w14:textId="77777777" w:rsidR="000766BF" w:rsidRPr="001F2B64" w:rsidRDefault="000766BF" w:rsidP="000766BF">
      <w:pPr>
        <w:rPr>
          <w:b/>
          <w:bCs/>
          <w:color w:val="00B0F0"/>
          <w:sz w:val="32"/>
          <w:szCs w:val="32"/>
        </w:rPr>
      </w:pPr>
      <w:r>
        <w:rPr>
          <w:b/>
          <w:bCs/>
          <w:color w:val="00B0F0"/>
          <w:sz w:val="32"/>
          <w:szCs w:val="32"/>
        </w:rPr>
        <w:t xml:space="preserve">Further Differentiation </w:t>
      </w:r>
    </w:p>
    <w:p w14:paraId="086FC95B" w14:textId="77777777" w:rsidR="000766BF" w:rsidRDefault="000766BF" w:rsidP="000766BF">
      <w:pPr>
        <w:rPr>
          <w:color w:val="1F497D"/>
        </w:rPr>
      </w:pPr>
    </w:p>
    <w:tbl>
      <w:tblPr>
        <w:tblW w:w="8895" w:type="dxa"/>
        <w:tblCellMar>
          <w:left w:w="0" w:type="dxa"/>
          <w:right w:w="0" w:type="dxa"/>
        </w:tblCellMar>
        <w:tblLook w:val="04A0" w:firstRow="1" w:lastRow="0" w:firstColumn="1" w:lastColumn="0" w:noHBand="0" w:noVBand="1"/>
      </w:tblPr>
      <w:tblGrid>
        <w:gridCol w:w="675"/>
        <w:gridCol w:w="8220"/>
      </w:tblGrid>
      <w:tr w:rsidR="000766BF" w14:paraId="086FC95F" w14:textId="77777777" w:rsidTr="00457A4F">
        <w:trPr>
          <w:trHeight w:val="402"/>
        </w:trPr>
        <w:tc>
          <w:tcPr>
            <w:tcW w:w="675"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86FC95C" w14:textId="77777777" w:rsidR="000766BF" w:rsidRDefault="000766BF" w:rsidP="00457A4F">
            <w:pPr>
              <w:pStyle w:val="Default"/>
              <w:rPr>
                <w:b/>
                <w:bCs/>
                <w:color w:val="FFFFFF"/>
              </w:rPr>
            </w:pPr>
            <w:r>
              <w:rPr>
                <w:b/>
                <w:bCs/>
                <w:color w:val="FFFFFF"/>
              </w:rPr>
              <w:t xml:space="preserve">G1 </w:t>
            </w:r>
          </w:p>
        </w:tc>
        <w:tc>
          <w:tcPr>
            <w:tcW w:w="8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FC95D" w14:textId="77777777" w:rsidR="000766BF" w:rsidRDefault="000766BF" w:rsidP="00457A4F">
            <w:pPr>
              <w:spacing w:before="60" w:after="60"/>
              <w:ind w:left="57" w:right="57"/>
              <w:rPr>
                <w:rFonts w:ascii="Calibri" w:hAnsi="Calibri"/>
                <w:spacing w:val="2"/>
                <w:sz w:val="24"/>
                <w:szCs w:val="24"/>
              </w:rPr>
            </w:pPr>
            <w:r>
              <w:rPr>
                <w:spacing w:val="2"/>
                <w:sz w:val="24"/>
                <w:szCs w:val="24"/>
              </w:rPr>
              <w:t>Understand and use</w:t>
            </w:r>
            <w:r>
              <w:rPr>
                <w:spacing w:val="1"/>
                <w:sz w:val="24"/>
                <w:szCs w:val="24"/>
              </w:rPr>
              <w:t xml:space="preserve"> the </w:t>
            </w:r>
            <w:r>
              <w:rPr>
                <w:spacing w:val="-1"/>
                <w:sz w:val="24"/>
                <w:szCs w:val="24"/>
              </w:rPr>
              <w:t>d</w:t>
            </w:r>
            <w:r>
              <w:rPr>
                <w:spacing w:val="1"/>
                <w:sz w:val="24"/>
                <w:szCs w:val="24"/>
              </w:rPr>
              <w:t>e</w:t>
            </w:r>
            <w:r>
              <w:rPr>
                <w:sz w:val="24"/>
                <w:szCs w:val="24"/>
              </w:rPr>
              <w:t>r</w:t>
            </w:r>
            <w:r>
              <w:rPr>
                <w:spacing w:val="-1"/>
                <w:sz w:val="24"/>
                <w:szCs w:val="24"/>
              </w:rPr>
              <w:t>i</w:t>
            </w:r>
            <w:r>
              <w:rPr>
                <w:spacing w:val="-2"/>
                <w:sz w:val="24"/>
                <w:szCs w:val="24"/>
              </w:rPr>
              <w:t>v</w:t>
            </w:r>
            <w:r>
              <w:rPr>
                <w:spacing w:val="1"/>
                <w:sz w:val="24"/>
                <w:szCs w:val="24"/>
              </w:rPr>
              <w:t>a</w:t>
            </w:r>
            <w:r>
              <w:rPr>
                <w:sz w:val="24"/>
                <w:szCs w:val="24"/>
              </w:rPr>
              <w:t>t</w:t>
            </w:r>
            <w:r>
              <w:rPr>
                <w:spacing w:val="2"/>
                <w:sz w:val="24"/>
                <w:szCs w:val="24"/>
              </w:rPr>
              <w:t>i</w:t>
            </w:r>
            <w:r>
              <w:rPr>
                <w:spacing w:val="-2"/>
                <w:sz w:val="24"/>
                <w:szCs w:val="24"/>
              </w:rPr>
              <w:t>v</w:t>
            </w:r>
            <w:r>
              <w:rPr>
                <w:sz w:val="24"/>
                <w:szCs w:val="24"/>
              </w:rPr>
              <w:t>e</w:t>
            </w:r>
            <w:r>
              <w:rPr>
                <w:spacing w:val="1"/>
                <w:sz w:val="24"/>
                <w:szCs w:val="24"/>
              </w:rPr>
              <w:t xml:space="preserve"> </w:t>
            </w:r>
            <w:r>
              <w:rPr>
                <w:spacing w:val="-1"/>
                <w:sz w:val="24"/>
                <w:szCs w:val="24"/>
              </w:rPr>
              <w:t>o</w:t>
            </w:r>
            <w:r>
              <w:rPr>
                <w:sz w:val="24"/>
                <w:szCs w:val="24"/>
              </w:rPr>
              <w:t xml:space="preserve">f </w:t>
            </w:r>
            <w:r w:rsidRPr="004C3042">
              <w:rPr>
                <w:position w:val="-6"/>
                <w:sz w:val="24"/>
                <w:szCs w:val="24"/>
              </w:rPr>
              <w:object w:dxaOrig="520" w:dyaOrig="279" w14:anchorId="086FC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13.5pt" o:ole="">
                  <v:imagedata r:id="rId7" o:title=""/>
                </v:shape>
                <o:OLEObject Type="Embed" ProgID="Equation.DSMT4" ShapeID="_x0000_i1025" DrawAspect="Content" ObjectID="_1672726050" r:id="rId8"/>
              </w:object>
            </w:r>
            <w:r>
              <w:rPr>
                <w:sz w:val="24"/>
                <w:szCs w:val="24"/>
              </w:rPr>
              <w:t xml:space="preserve"> and </w:t>
            </w:r>
            <w:r w:rsidRPr="004C3042">
              <w:rPr>
                <w:position w:val="-6"/>
                <w:sz w:val="24"/>
                <w:szCs w:val="24"/>
              </w:rPr>
              <w:object w:dxaOrig="540" w:dyaOrig="220" w14:anchorId="086FC9A7">
                <v:shape id="_x0000_i1026" type="#_x0000_t75" style="width:27pt;height:11.25pt" o:ole="">
                  <v:imagedata r:id="rId9" o:title=""/>
                </v:shape>
                <o:OLEObject Type="Embed" ProgID="Equation.DSMT4" ShapeID="_x0000_i1026" DrawAspect="Content" ObjectID="_1672726051" r:id="rId10"/>
              </w:object>
            </w:r>
            <w:r>
              <w:rPr>
                <w:sz w:val="24"/>
                <w:szCs w:val="24"/>
              </w:rPr>
              <w:t xml:space="preserve"> </w:t>
            </w:r>
            <w:r>
              <w:rPr>
                <w:spacing w:val="1"/>
                <w:sz w:val="24"/>
                <w:szCs w:val="24"/>
              </w:rPr>
              <w:t xml:space="preserve"> </w:t>
            </w:r>
          </w:p>
          <w:p w14:paraId="086FC95E" w14:textId="77777777" w:rsidR="000766BF" w:rsidRDefault="000766BF" w:rsidP="00457A4F">
            <w:pPr>
              <w:spacing w:before="60" w:after="60"/>
              <w:ind w:left="57" w:right="57"/>
              <w:rPr>
                <w:rFonts w:ascii="Calibri" w:hAnsi="Calibri"/>
                <w:b/>
                <w:bCs/>
                <w:strike/>
                <w:spacing w:val="2"/>
                <w:sz w:val="24"/>
                <w:szCs w:val="24"/>
              </w:rPr>
            </w:pPr>
            <w:r>
              <w:rPr>
                <w:strike/>
                <w:spacing w:val="2"/>
                <w:sz w:val="24"/>
                <w:szCs w:val="24"/>
              </w:rPr>
              <w:t>Understand and use  the second derivative in connection to convex and concave sections of curves and points of inflection</w:t>
            </w:r>
          </w:p>
        </w:tc>
      </w:tr>
      <w:tr w:rsidR="000766BF" w14:paraId="086FC963" w14:textId="77777777" w:rsidTr="00457A4F">
        <w:trPr>
          <w:trHeight w:val="669"/>
        </w:trPr>
        <w:tc>
          <w:tcPr>
            <w:tcW w:w="675"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86FC960" w14:textId="77777777" w:rsidR="000766BF" w:rsidRDefault="000766BF" w:rsidP="00457A4F">
            <w:pPr>
              <w:pStyle w:val="Default"/>
              <w:rPr>
                <w:b/>
                <w:bCs/>
                <w:color w:val="FFFFFF"/>
              </w:rPr>
            </w:pPr>
            <w:r>
              <w:rPr>
                <w:b/>
                <w:bCs/>
                <w:color w:val="FFFFFF"/>
              </w:rPr>
              <w:t xml:space="preserve">G2 </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14:paraId="086FC961" w14:textId="77777777" w:rsidR="000766BF" w:rsidRDefault="000766BF" w:rsidP="00457A4F">
            <w:pPr>
              <w:spacing w:before="60" w:after="60"/>
              <w:ind w:left="57" w:right="57"/>
              <w:rPr>
                <w:rFonts w:ascii="Calibri" w:hAnsi="Calibri"/>
                <w:sz w:val="24"/>
                <w:szCs w:val="24"/>
              </w:rPr>
            </w:pPr>
            <w:r w:rsidRPr="00FD6EE5">
              <w:rPr>
                <w:rFonts w:eastAsia="Arial"/>
                <w:sz w:val="24"/>
                <w:szCs w:val="24"/>
              </w:rPr>
              <w:t>D</w:t>
            </w:r>
            <w:r w:rsidRPr="00FD6EE5">
              <w:rPr>
                <w:rFonts w:eastAsia="Arial"/>
                <w:spacing w:val="-1"/>
                <w:sz w:val="24"/>
                <w:szCs w:val="24"/>
              </w:rPr>
              <w:t>i</w:t>
            </w:r>
            <w:r w:rsidRPr="00FD6EE5">
              <w:rPr>
                <w:rFonts w:eastAsia="Arial"/>
                <w:sz w:val="24"/>
                <w:szCs w:val="24"/>
              </w:rPr>
              <w:t>f</w:t>
            </w:r>
            <w:r w:rsidRPr="00FD6EE5">
              <w:rPr>
                <w:rFonts w:eastAsia="Arial"/>
                <w:spacing w:val="3"/>
                <w:sz w:val="24"/>
                <w:szCs w:val="24"/>
              </w:rPr>
              <w:t>f</w:t>
            </w:r>
            <w:r w:rsidRPr="00FD6EE5">
              <w:rPr>
                <w:rFonts w:eastAsia="Arial"/>
                <w:spacing w:val="1"/>
                <w:sz w:val="24"/>
                <w:szCs w:val="24"/>
              </w:rPr>
              <w:t>e</w:t>
            </w:r>
            <w:r w:rsidRPr="00FD6EE5">
              <w:rPr>
                <w:rFonts w:eastAsia="Arial"/>
                <w:sz w:val="24"/>
                <w:szCs w:val="24"/>
              </w:rPr>
              <w:t>r</w:t>
            </w:r>
            <w:r w:rsidRPr="00FD6EE5">
              <w:rPr>
                <w:rFonts w:eastAsia="Arial"/>
                <w:spacing w:val="-2"/>
                <w:sz w:val="24"/>
                <w:szCs w:val="24"/>
              </w:rPr>
              <w:t>e</w:t>
            </w:r>
            <w:r w:rsidRPr="00FD6EE5">
              <w:rPr>
                <w:rFonts w:eastAsia="Arial"/>
                <w:spacing w:val="1"/>
                <w:sz w:val="24"/>
                <w:szCs w:val="24"/>
              </w:rPr>
              <w:t>n</w:t>
            </w:r>
            <w:r w:rsidRPr="00FD6EE5">
              <w:rPr>
                <w:rFonts w:eastAsia="Arial"/>
                <w:sz w:val="24"/>
                <w:szCs w:val="24"/>
              </w:rPr>
              <w:t>ti</w:t>
            </w:r>
            <w:r w:rsidRPr="00FD6EE5">
              <w:rPr>
                <w:rFonts w:eastAsia="Arial"/>
                <w:spacing w:val="1"/>
                <w:sz w:val="24"/>
                <w:szCs w:val="24"/>
              </w:rPr>
              <w:t>a</w:t>
            </w:r>
            <w:r w:rsidRPr="00FD6EE5">
              <w:rPr>
                <w:rFonts w:eastAsia="Arial"/>
                <w:sz w:val="24"/>
                <w:szCs w:val="24"/>
              </w:rPr>
              <w:t>t</w:t>
            </w:r>
            <w:r w:rsidRPr="00FD6EE5">
              <w:rPr>
                <w:rFonts w:eastAsia="Arial"/>
                <w:spacing w:val="-2"/>
                <w:sz w:val="24"/>
                <w:szCs w:val="24"/>
              </w:rPr>
              <w:t>e</w:t>
            </w:r>
            <w:r w:rsidRPr="00FD6EE5">
              <w:rPr>
                <w:rFonts w:eastAsia="Arial"/>
                <w:b/>
                <w:spacing w:val="3"/>
                <w:sz w:val="24"/>
                <w:szCs w:val="24"/>
              </w:rPr>
              <w:t xml:space="preserve"> </w:t>
            </w:r>
            <w:r w:rsidRPr="00FD6EE5">
              <w:rPr>
                <w:rFonts w:eastAsia="Arial"/>
                <w:b/>
                <w:spacing w:val="3"/>
                <w:position w:val="-6"/>
                <w:sz w:val="24"/>
                <w:szCs w:val="24"/>
              </w:rPr>
              <w:object w:dxaOrig="320" w:dyaOrig="320" w14:anchorId="086FC9A8">
                <v:shape id="_x0000_i1027" type="#_x0000_t75" style="width:16.5pt;height:18pt" o:ole="">
                  <v:imagedata r:id="rId11" o:title=""/>
                </v:shape>
                <o:OLEObject Type="Embed" ProgID="Equation.DSMT4" ShapeID="_x0000_i1027" DrawAspect="Content" ObjectID="_1672726052" r:id="rId12"/>
              </w:object>
            </w:r>
            <w:r w:rsidRPr="00FD6EE5">
              <w:rPr>
                <w:rFonts w:eastAsia="Arial"/>
                <w:b/>
                <w:spacing w:val="3"/>
                <w:sz w:val="24"/>
                <w:szCs w:val="24"/>
              </w:rPr>
              <w:t xml:space="preserve"> </w:t>
            </w:r>
            <w:r w:rsidRPr="00FD6EE5">
              <w:rPr>
                <w:rFonts w:eastAsia="Arial"/>
                <w:spacing w:val="3"/>
                <w:sz w:val="24"/>
                <w:szCs w:val="24"/>
              </w:rPr>
              <w:t>and</w:t>
            </w:r>
            <w:r w:rsidRPr="00FD6EE5">
              <w:rPr>
                <w:rFonts w:eastAsia="Arial"/>
                <w:b/>
                <w:spacing w:val="3"/>
                <w:sz w:val="24"/>
                <w:szCs w:val="24"/>
              </w:rPr>
              <w:t xml:space="preserve"> </w:t>
            </w:r>
            <w:r w:rsidRPr="00FD6EE5">
              <w:rPr>
                <w:rFonts w:eastAsia="Arial"/>
                <w:spacing w:val="3"/>
                <w:position w:val="-6"/>
                <w:sz w:val="24"/>
                <w:szCs w:val="24"/>
              </w:rPr>
              <w:object w:dxaOrig="340" w:dyaOrig="320" w14:anchorId="086FC9A9">
                <v:shape id="_x0000_i1028" type="#_x0000_t75" style="width:16.5pt;height:16.5pt" o:ole="">
                  <v:imagedata r:id="rId13" o:title=""/>
                </v:shape>
                <o:OLEObject Type="Embed" ProgID="Equation.DSMT4" ShapeID="_x0000_i1028" DrawAspect="Content" ObjectID="_1672726053" r:id="rId14"/>
              </w:object>
            </w:r>
            <w:r w:rsidRPr="00FD6EE5">
              <w:rPr>
                <w:rFonts w:eastAsia="Arial"/>
                <w:sz w:val="24"/>
                <w:szCs w:val="24"/>
              </w:rPr>
              <w:t xml:space="preserve">, </w:t>
            </w:r>
            <w:r w:rsidRPr="00FD6EE5">
              <w:rPr>
                <w:rFonts w:eastAsia="Arial"/>
                <w:i/>
                <w:position w:val="-6"/>
                <w:sz w:val="24"/>
                <w:szCs w:val="24"/>
              </w:rPr>
              <w:object w:dxaOrig="600" w:dyaOrig="279" w14:anchorId="086FC9AA">
                <v:shape id="_x0000_i1029" type="#_x0000_t75" style="width:31.5pt;height:13.5pt" o:ole="">
                  <v:imagedata r:id="rId15" o:title=""/>
                </v:shape>
                <o:OLEObject Type="Embed" ProgID="Equation.DSMT4" ShapeID="_x0000_i1029" DrawAspect="Content" ObjectID="_1672726054" r:id="rId16"/>
              </w:object>
            </w:r>
            <w:r w:rsidRPr="00FD6EE5">
              <w:rPr>
                <w:rFonts w:eastAsia="Arial"/>
                <w:i/>
                <w:sz w:val="24"/>
                <w:szCs w:val="24"/>
              </w:rPr>
              <w:t xml:space="preserve">, </w:t>
            </w:r>
            <w:r w:rsidRPr="00FD6EE5">
              <w:rPr>
                <w:rFonts w:eastAsia="Arial"/>
                <w:i/>
                <w:position w:val="-6"/>
                <w:sz w:val="24"/>
                <w:szCs w:val="24"/>
              </w:rPr>
              <w:object w:dxaOrig="600" w:dyaOrig="260" w14:anchorId="086FC9AB">
                <v:shape id="_x0000_i1030" type="#_x0000_t75" style="width:30.75pt;height:13.5pt" o:ole="">
                  <v:imagedata r:id="rId17" o:title=""/>
                </v:shape>
                <o:OLEObject Type="Embed" ProgID="Equation.DSMT4" ShapeID="_x0000_i1030" DrawAspect="Content" ObjectID="_1672726055" r:id="rId18"/>
              </w:object>
            </w:r>
            <w:r w:rsidRPr="00FD6EE5">
              <w:rPr>
                <w:rFonts w:eastAsia="Arial"/>
                <w:i/>
                <w:sz w:val="24"/>
                <w:szCs w:val="24"/>
              </w:rPr>
              <w:t>,</w:t>
            </w:r>
            <w:r w:rsidRPr="00FD6EE5">
              <w:rPr>
                <w:rFonts w:eastAsia="Arial"/>
                <w:i/>
                <w:position w:val="-6"/>
                <w:sz w:val="24"/>
                <w:szCs w:val="24"/>
              </w:rPr>
              <w:object w:dxaOrig="639" w:dyaOrig="260" w14:anchorId="086FC9AC">
                <v:shape id="_x0000_i1031" type="#_x0000_t75" style="width:31.5pt;height:13.5pt" o:ole="">
                  <v:imagedata r:id="rId19" o:title=""/>
                </v:shape>
                <o:OLEObject Type="Embed" ProgID="Equation.DSMT4" ShapeID="_x0000_i1031" DrawAspect="Content" ObjectID="_1672726056" r:id="rId20"/>
              </w:object>
            </w:r>
            <w:r w:rsidRPr="00FD6EE5">
              <w:rPr>
                <w:rFonts w:eastAsia="Arial"/>
                <w:i/>
                <w:sz w:val="24"/>
                <w:szCs w:val="24"/>
              </w:rPr>
              <w:t xml:space="preserve"> </w:t>
            </w:r>
            <w:r w:rsidRPr="00FD6EE5">
              <w:rPr>
                <w:rFonts w:eastAsia="Arial"/>
                <w:sz w:val="24"/>
                <w:szCs w:val="24"/>
              </w:rPr>
              <w:t xml:space="preserve">and related sums, </w:t>
            </w:r>
            <w:r>
              <w:rPr>
                <w:sz w:val="24"/>
                <w:szCs w:val="24"/>
              </w:rPr>
              <w:t>differences and constant multiples</w:t>
            </w:r>
          </w:p>
          <w:p w14:paraId="086FC962" w14:textId="77777777" w:rsidR="000766BF" w:rsidRDefault="000766BF" w:rsidP="00457A4F">
            <w:pPr>
              <w:spacing w:before="60" w:after="60"/>
              <w:ind w:left="57" w:right="57"/>
              <w:rPr>
                <w:rFonts w:ascii="Calibri" w:hAnsi="Calibri"/>
                <w:b/>
                <w:bCs/>
                <w:sz w:val="24"/>
                <w:szCs w:val="24"/>
              </w:rPr>
            </w:pPr>
            <w:r>
              <w:rPr>
                <w:sz w:val="24"/>
                <w:szCs w:val="24"/>
              </w:rPr>
              <w:t xml:space="preserve">Understand and use the derivative of </w:t>
            </w:r>
            <w:r w:rsidRPr="004C3042">
              <w:rPr>
                <w:position w:val="-6"/>
                <w:sz w:val="24"/>
                <w:szCs w:val="24"/>
              </w:rPr>
              <w:object w:dxaOrig="420" w:dyaOrig="279" w14:anchorId="086FC9AD">
                <v:shape id="_x0000_i1032" type="#_x0000_t75" style="width:21pt;height:13.5pt" o:ole="">
                  <v:imagedata r:id="rId21" o:title=""/>
                </v:shape>
                <o:OLEObject Type="Embed" ProgID="Equation.DSMT4" ShapeID="_x0000_i1032" DrawAspect="Content" ObjectID="_1672726057" r:id="rId22"/>
              </w:object>
            </w:r>
            <w:r>
              <w:rPr>
                <w:sz w:val="24"/>
                <w:szCs w:val="24"/>
              </w:rPr>
              <w:t xml:space="preserve">  </w:t>
            </w:r>
          </w:p>
        </w:tc>
      </w:tr>
      <w:tr w:rsidR="000766BF" w14:paraId="086FC966" w14:textId="77777777" w:rsidTr="00457A4F">
        <w:trPr>
          <w:trHeight w:val="669"/>
        </w:trPr>
        <w:tc>
          <w:tcPr>
            <w:tcW w:w="675"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14:paraId="086FC964" w14:textId="77777777" w:rsidR="000766BF" w:rsidRDefault="000766BF" w:rsidP="00457A4F">
            <w:pPr>
              <w:pStyle w:val="Default"/>
              <w:rPr>
                <w:b/>
                <w:bCs/>
                <w:color w:val="FFFFFF"/>
              </w:rPr>
            </w:pPr>
            <w:r>
              <w:rPr>
                <w:b/>
                <w:bCs/>
                <w:color w:val="FFFFFF"/>
              </w:rPr>
              <w:t>G5</w:t>
            </w:r>
          </w:p>
        </w:tc>
        <w:tc>
          <w:tcPr>
            <w:tcW w:w="8220" w:type="dxa"/>
            <w:tcBorders>
              <w:top w:val="nil"/>
              <w:left w:val="nil"/>
              <w:bottom w:val="single" w:sz="8" w:space="0" w:color="auto"/>
              <w:right w:val="single" w:sz="8" w:space="0" w:color="auto"/>
            </w:tcBorders>
            <w:tcMar>
              <w:top w:w="0" w:type="dxa"/>
              <w:left w:w="108" w:type="dxa"/>
              <w:bottom w:w="0" w:type="dxa"/>
              <w:right w:w="108" w:type="dxa"/>
            </w:tcMar>
            <w:hideMark/>
          </w:tcPr>
          <w:p w14:paraId="086FC965" w14:textId="77777777" w:rsidR="000766BF" w:rsidRDefault="000766BF" w:rsidP="00457A4F">
            <w:pPr>
              <w:spacing w:before="60" w:after="60"/>
              <w:ind w:left="57" w:right="57"/>
              <w:rPr>
                <w:rFonts w:ascii="Calibri" w:hAnsi="Calibri"/>
                <w:sz w:val="24"/>
                <w:szCs w:val="24"/>
              </w:rPr>
            </w:pPr>
            <w:r>
              <w:rPr>
                <w:sz w:val="24"/>
                <w:szCs w:val="24"/>
              </w:rPr>
              <w:t>D</w:t>
            </w:r>
            <w:r>
              <w:rPr>
                <w:spacing w:val="-1"/>
                <w:sz w:val="24"/>
                <w:szCs w:val="24"/>
              </w:rPr>
              <w:t>i</w:t>
            </w:r>
            <w:r>
              <w:rPr>
                <w:sz w:val="24"/>
                <w:szCs w:val="24"/>
              </w:rPr>
              <w:t>f</w:t>
            </w:r>
            <w:r>
              <w:rPr>
                <w:spacing w:val="3"/>
                <w:sz w:val="24"/>
                <w:szCs w:val="24"/>
              </w:rPr>
              <w:t>f</w:t>
            </w:r>
            <w:r>
              <w:rPr>
                <w:spacing w:val="1"/>
                <w:sz w:val="24"/>
                <w:szCs w:val="24"/>
              </w:rPr>
              <w:t>e</w:t>
            </w:r>
            <w:r>
              <w:rPr>
                <w:sz w:val="24"/>
                <w:szCs w:val="24"/>
              </w:rPr>
              <w:t>r</w:t>
            </w:r>
            <w:r>
              <w:rPr>
                <w:spacing w:val="-2"/>
                <w:sz w:val="24"/>
                <w:szCs w:val="24"/>
              </w:rPr>
              <w:t>e</w:t>
            </w:r>
            <w:r>
              <w:rPr>
                <w:spacing w:val="1"/>
                <w:sz w:val="24"/>
                <w:szCs w:val="24"/>
              </w:rPr>
              <w:t>n</w:t>
            </w:r>
            <w:r>
              <w:rPr>
                <w:sz w:val="24"/>
                <w:szCs w:val="24"/>
              </w:rPr>
              <w:t>ti</w:t>
            </w:r>
            <w:r>
              <w:rPr>
                <w:spacing w:val="1"/>
                <w:sz w:val="24"/>
                <w:szCs w:val="24"/>
              </w:rPr>
              <w:t>a</w:t>
            </w:r>
            <w:r>
              <w:rPr>
                <w:sz w:val="24"/>
                <w:szCs w:val="24"/>
              </w:rPr>
              <w:t>t</w:t>
            </w:r>
            <w:r>
              <w:rPr>
                <w:spacing w:val="-2"/>
                <w:sz w:val="24"/>
                <w:szCs w:val="24"/>
              </w:rPr>
              <w:t>e</w:t>
            </w:r>
            <w:r>
              <w:rPr>
                <w:spacing w:val="-1"/>
                <w:sz w:val="24"/>
                <w:szCs w:val="24"/>
              </w:rPr>
              <w:t xml:space="preserve"> </w:t>
            </w:r>
            <w:r>
              <w:rPr>
                <w:sz w:val="24"/>
                <w:szCs w:val="24"/>
              </w:rPr>
              <w:t>simp</w:t>
            </w:r>
            <w:r>
              <w:rPr>
                <w:spacing w:val="-3"/>
                <w:sz w:val="24"/>
                <w:szCs w:val="24"/>
              </w:rPr>
              <w:t>l</w:t>
            </w:r>
            <w:r>
              <w:rPr>
                <w:sz w:val="24"/>
                <w:szCs w:val="24"/>
              </w:rPr>
              <w:t>e f</w:t>
            </w:r>
            <w:r>
              <w:rPr>
                <w:spacing w:val="1"/>
                <w:sz w:val="24"/>
                <w:szCs w:val="24"/>
              </w:rPr>
              <w:t>un</w:t>
            </w:r>
            <w:r>
              <w:rPr>
                <w:sz w:val="24"/>
                <w:szCs w:val="24"/>
              </w:rPr>
              <w:t>cti</w:t>
            </w:r>
            <w:r>
              <w:rPr>
                <w:spacing w:val="-1"/>
                <w:sz w:val="24"/>
                <w:szCs w:val="24"/>
              </w:rPr>
              <w:t>o</w:t>
            </w:r>
            <w:r>
              <w:rPr>
                <w:spacing w:val="1"/>
                <w:sz w:val="24"/>
                <w:szCs w:val="24"/>
              </w:rPr>
              <w:t>n</w:t>
            </w:r>
            <w:r>
              <w:rPr>
                <w:sz w:val="24"/>
                <w:szCs w:val="24"/>
              </w:rPr>
              <w:t xml:space="preserve">s and relations </w:t>
            </w:r>
            <w:r>
              <w:rPr>
                <w:spacing w:val="-1"/>
                <w:sz w:val="24"/>
                <w:szCs w:val="24"/>
              </w:rPr>
              <w:t>de</w:t>
            </w:r>
            <w:r>
              <w:rPr>
                <w:spacing w:val="3"/>
                <w:sz w:val="24"/>
                <w:szCs w:val="24"/>
              </w:rPr>
              <w:t>f</w:t>
            </w:r>
            <w:r>
              <w:rPr>
                <w:sz w:val="24"/>
                <w:szCs w:val="24"/>
              </w:rPr>
              <w:t>in</w:t>
            </w:r>
            <w:r>
              <w:rPr>
                <w:spacing w:val="-1"/>
                <w:sz w:val="24"/>
                <w:szCs w:val="24"/>
              </w:rPr>
              <w:t>e</w:t>
            </w:r>
            <w:r>
              <w:rPr>
                <w:sz w:val="24"/>
                <w:szCs w:val="24"/>
              </w:rPr>
              <w:t>d</w:t>
            </w:r>
            <w:r>
              <w:rPr>
                <w:spacing w:val="2"/>
                <w:sz w:val="24"/>
                <w:szCs w:val="24"/>
              </w:rPr>
              <w:t xml:space="preserve"> </w:t>
            </w:r>
            <w:r>
              <w:rPr>
                <w:spacing w:val="-3"/>
                <w:sz w:val="24"/>
                <w:szCs w:val="24"/>
              </w:rPr>
              <w:t>i</w:t>
            </w:r>
            <w:r>
              <w:rPr>
                <w:spacing w:val="1"/>
                <w:sz w:val="24"/>
                <w:szCs w:val="24"/>
              </w:rPr>
              <w:t>mp</w:t>
            </w:r>
            <w:r>
              <w:rPr>
                <w:sz w:val="24"/>
                <w:szCs w:val="24"/>
              </w:rPr>
              <w:t>l</w:t>
            </w:r>
            <w:r>
              <w:rPr>
                <w:spacing w:val="-1"/>
                <w:sz w:val="24"/>
                <w:szCs w:val="24"/>
              </w:rPr>
              <w:t>i</w:t>
            </w:r>
            <w:r>
              <w:rPr>
                <w:sz w:val="24"/>
                <w:szCs w:val="24"/>
              </w:rPr>
              <w:t>citly</w:t>
            </w:r>
            <w:r>
              <w:rPr>
                <w:spacing w:val="-3"/>
                <w:sz w:val="24"/>
                <w:szCs w:val="24"/>
              </w:rPr>
              <w:t xml:space="preserve"> </w:t>
            </w:r>
            <w:r>
              <w:rPr>
                <w:strike/>
                <w:spacing w:val="1"/>
                <w:sz w:val="24"/>
                <w:szCs w:val="24"/>
              </w:rPr>
              <w:t>o</w:t>
            </w:r>
            <w:r>
              <w:rPr>
                <w:strike/>
                <w:sz w:val="24"/>
                <w:szCs w:val="24"/>
              </w:rPr>
              <w:t xml:space="preserve">r </w:t>
            </w:r>
            <w:r>
              <w:rPr>
                <w:strike/>
                <w:spacing w:val="1"/>
                <w:sz w:val="24"/>
                <w:szCs w:val="24"/>
              </w:rPr>
              <w:t>pa</w:t>
            </w:r>
            <w:r>
              <w:rPr>
                <w:strike/>
                <w:sz w:val="24"/>
                <w:szCs w:val="24"/>
              </w:rPr>
              <w:t>r</w:t>
            </w:r>
            <w:r>
              <w:rPr>
                <w:strike/>
                <w:spacing w:val="-2"/>
                <w:sz w:val="24"/>
                <w:szCs w:val="24"/>
              </w:rPr>
              <w:t>a</w:t>
            </w:r>
            <w:r>
              <w:rPr>
                <w:strike/>
                <w:spacing w:val="1"/>
                <w:sz w:val="24"/>
                <w:szCs w:val="24"/>
              </w:rPr>
              <w:t>me</w:t>
            </w:r>
            <w:r>
              <w:rPr>
                <w:strike/>
                <w:sz w:val="24"/>
                <w:szCs w:val="24"/>
              </w:rPr>
              <w:t>trical</w:t>
            </w:r>
            <w:r>
              <w:rPr>
                <w:strike/>
                <w:spacing w:val="-1"/>
                <w:sz w:val="24"/>
                <w:szCs w:val="24"/>
              </w:rPr>
              <w:t>l</w:t>
            </w:r>
            <w:r>
              <w:rPr>
                <w:strike/>
                <w:sz w:val="24"/>
                <w:szCs w:val="24"/>
              </w:rPr>
              <w:t>y</w:t>
            </w:r>
            <w:r>
              <w:rPr>
                <w:sz w:val="24"/>
                <w:szCs w:val="24"/>
              </w:rPr>
              <w:t>, for first derivative only</w:t>
            </w:r>
          </w:p>
        </w:tc>
      </w:tr>
    </w:tbl>
    <w:p w14:paraId="086FC967" w14:textId="77777777" w:rsidR="006C71AE" w:rsidRDefault="006C71AE" w:rsidP="006C71AE">
      <w:pPr>
        <w:rPr>
          <w:rFonts w:ascii="Calibri" w:hAnsi="Calibri"/>
        </w:rPr>
      </w:pPr>
    </w:p>
    <w:p w14:paraId="086FC968" w14:textId="77777777" w:rsidR="00B665DC" w:rsidRPr="001F2B64" w:rsidRDefault="00B665DC" w:rsidP="00B665DC">
      <w:pPr>
        <w:rPr>
          <w:b/>
          <w:color w:val="00B0F0"/>
          <w:sz w:val="32"/>
          <w:szCs w:val="32"/>
        </w:rPr>
      </w:pPr>
      <w:r w:rsidRPr="001F2B64">
        <w:rPr>
          <w:b/>
          <w:color w:val="00B0F0"/>
          <w:sz w:val="32"/>
          <w:szCs w:val="32"/>
        </w:rPr>
        <w:t>Commentary</w:t>
      </w:r>
    </w:p>
    <w:p w14:paraId="086FC969" w14:textId="77777777" w:rsidR="00B665DC" w:rsidRPr="00E343D3" w:rsidRDefault="00B665DC" w:rsidP="00B665DC">
      <w:pPr>
        <w:rPr>
          <w:sz w:val="24"/>
          <w:szCs w:val="24"/>
        </w:rPr>
      </w:pPr>
    </w:p>
    <w:p w14:paraId="086FC96A" w14:textId="77777777" w:rsidR="00B665DC" w:rsidRPr="003517C5" w:rsidRDefault="003517C5" w:rsidP="00B665DC">
      <w:pPr>
        <w:rPr>
          <w:sz w:val="24"/>
          <w:szCs w:val="24"/>
        </w:rPr>
      </w:pPr>
      <w:r w:rsidRPr="003517C5">
        <w:rPr>
          <w:sz w:val="24"/>
          <w:szCs w:val="24"/>
        </w:rPr>
        <w:t xml:space="preserve">As with all differentiation, prior to carrying out differentials students should consider the gradient by first looking at the graph of the function and then the gradient function. Technology has an important role to play in this unit. </w:t>
      </w:r>
      <w:r w:rsidR="00AA5C71" w:rsidRPr="003517C5">
        <w:rPr>
          <w:sz w:val="24"/>
          <w:szCs w:val="24"/>
        </w:rPr>
        <w:t>Using graphing software, s</w:t>
      </w:r>
      <w:r w:rsidR="003C68F0" w:rsidRPr="003517C5">
        <w:rPr>
          <w:sz w:val="24"/>
          <w:szCs w:val="24"/>
        </w:rPr>
        <w:t xml:space="preserve">tudents can </w:t>
      </w:r>
      <w:r w:rsidR="003E07E8" w:rsidRPr="003517C5">
        <w:rPr>
          <w:sz w:val="24"/>
          <w:szCs w:val="24"/>
        </w:rPr>
        <w:t>see</w:t>
      </w:r>
      <w:r w:rsidR="003C68F0" w:rsidRPr="003517C5">
        <w:rPr>
          <w:sz w:val="24"/>
          <w:szCs w:val="24"/>
        </w:rPr>
        <w:t xml:space="preserve"> that</w:t>
      </w:r>
      <w:r w:rsidR="00B665DC" w:rsidRPr="003517C5">
        <w:rPr>
          <w:sz w:val="24"/>
          <w:szCs w:val="24"/>
        </w:rPr>
        <w:t xml:space="preserve"> the </w:t>
      </w:r>
      <w:r w:rsidR="00914698" w:rsidRPr="003517C5">
        <w:rPr>
          <w:sz w:val="24"/>
          <w:szCs w:val="24"/>
        </w:rPr>
        <w:t xml:space="preserve">graph of the </w:t>
      </w:r>
      <w:r w:rsidR="00B665DC" w:rsidRPr="003517C5">
        <w:rPr>
          <w:sz w:val="24"/>
          <w:szCs w:val="24"/>
        </w:rPr>
        <w:t xml:space="preserve">gradient function of </w:t>
      </w:r>
      <w:r w:rsidR="00B665DC" w:rsidRPr="003517C5">
        <w:rPr>
          <w:position w:val="-10"/>
          <w:sz w:val="24"/>
          <w:szCs w:val="24"/>
        </w:rPr>
        <w:object w:dxaOrig="660" w:dyaOrig="360" w14:anchorId="086FC9AE">
          <v:shape id="_x0000_i1033" type="#_x0000_t75" style="width:33pt;height:18pt" o:ole="">
            <v:imagedata r:id="rId23" o:title=""/>
          </v:shape>
          <o:OLEObject Type="Embed" ProgID="Equation.DSMT4" ShapeID="_x0000_i1033" DrawAspect="Content" ObjectID="_1672726058" r:id="rId24"/>
        </w:object>
      </w:r>
      <w:r w:rsidR="00914698" w:rsidRPr="003517C5">
        <w:rPr>
          <w:sz w:val="24"/>
          <w:szCs w:val="24"/>
        </w:rPr>
        <w:t xml:space="preserve"> is similar</w:t>
      </w:r>
      <w:r w:rsidR="00AA5C71" w:rsidRPr="003517C5">
        <w:rPr>
          <w:sz w:val="24"/>
          <w:szCs w:val="24"/>
        </w:rPr>
        <w:t xml:space="preserve"> to the function itself, </w:t>
      </w:r>
      <w:r w:rsidR="00914698" w:rsidRPr="003517C5">
        <w:rPr>
          <w:sz w:val="24"/>
          <w:szCs w:val="24"/>
        </w:rPr>
        <w:t xml:space="preserve">and </w:t>
      </w:r>
      <w:r w:rsidR="000E55D6" w:rsidRPr="003517C5">
        <w:rPr>
          <w:sz w:val="24"/>
          <w:szCs w:val="24"/>
        </w:rPr>
        <w:t xml:space="preserve">that </w:t>
      </w:r>
      <w:r w:rsidR="00B665DC" w:rsidRPr="003517C5">
        <w:rPr>
          <w:sz w:val="24"/>
          <w:szCs w:val="24"/>
        </w:rPr>
        <w:t xml:space="preserve">when </w:t>
      </w:r>
      <w:r w:rsidR="003C68F0" w:rsidRPr="003517C5">
        <w:rPr>
          <w:position w:val="-6"/>
          <w:sz w:val="24"/>
          <w:szCs w:val="24"/>
        </w:rPr>
        <w:object w:dxaOrig="980" w:dyaOrig="279" w14:anchorId="086FC9AF">
          <v:shape id="_x0000_i1034" type="#_x0000_t75" style="width:49.5pt;height:13.5pt" o:ole="">
            <v:imagedata r:id="rId25" o:title=""/>
          </v:shape>
          <o:OLEObject Type="Embed" ProgID="Equation.DSMT4" ShapeID="_x0000_i1034" DrawAspect="Content" ObjectID="_1672726059" r:id="rId26"/>
        </w:object>
      </w:r>
      <w:r w:rsidR="00B665DC" w:rsidRPr="003517C5">
        <w:rPr>
          <w:sz w:val="24"/>
          <w:szCs w:val="24"/>
        </w:rPr>
        <w:t xml:space="preserve"> the function and its gradient function coincide</w:t>
      </w:r>
      <w:r w:rsidR="00C355FB" w:rsidRPr="003517C5">
        <w:rPr>
          <w:sz w:val="24"/>
          <w:szCs w:val="24"/>
        </w:rPr>
        <w:t xml:space="preserve">, thus illustrating </w:t>
      </w:r>
      <w:r w:rsidR="00AA5C71" w:rsidRPr="003517C5">
        <w:rPr>
          <w:position w:val="-24"/>
          <w:sz w:val="24"/>
          <w:szCs w:val="24"/>
        </w:rPr>
        <w:object w:dxaOrig="1180" w:dyaOrig="620" w14:anchorId="086FC9B0">
          <v:shape id="_x0000_i1035" type="#_x0000_t75" style="width:60pt;height:30.75pt" o:ole="">
            <v:imagedata r:id="rId27" o:title=""/>
          </v:shape>
          <o:OLEObject Type="Embed" ProgID="Equation.DSMT4" ShapeID="_x0000_i1035" DrawAspect="Content" ObjectID="_1672726060" r:id="rId28"/>
        </w:object>
      </w:r>
      <w:r w:rsidR="003C68F0" w:rsidRPr="003517C5">
        <w:rPr>
          <w:sz w:val="24"/>
          <w:szCs w:val="24"/>
        </w:rPr>
        <w:t xml:space="preserve">. </w:t>
      </w:r>
      <w:r w:rsidR="006B570C" w:rsidRPr="003517C5">
        <w:rPr>
          <w:sz w:val="24"/>
          <w:szCs w:val="24"/>
        </w:rPr>
        <w:t xml:space="preserve">Exploring gradient functions of </w:t>
      </w:r>
      <w:r w:rsidR="006B570C" w:rsidRPr="003517C5">
        <w:rPr>
          <w:position w:val="-10"/>
          <w:sz w:val="24"/>
          <w:szCs w:val="24"/>
        </w:rPr>
        <w:object w:dxaOrig="720" w:dyaOrig="360" w14:anchorId="086FC9B1">
          <v:shape id="_x0000_i1036" type="#_x0000_t75" style="width:36pt;height:18pt" o:ole="">
            <v:imagedata r:id="rId29" o:title=""/>
          </v:shape>
          <o:OLEObject Type="Embed" ProgID="Equation.DSMT4" ShapeID="_x0000_i1036" DrawAspect="Content" ObjectID="_1672726061" r:id="rId30"/>
        </w:object>
      </w:r>
      <w:r w:rsidR="006B570C" w:rsidRPr="003517C5">
        <w:rPr>
          <w:sz w:val="24"/>
          <w:szCs w:val="24"/>
        </w:rPr>
        <w:t xml:space="preserve">, </w:t>
      </w:r>
      <w:r w:rsidR="006B570C" w:rsidRPr="003517C5">
        <w:rPr>
          <w:position w:val="-10"/>
          <w:sz w:val="24"/>
          <w:szCs w:val="24"/>
        </w:rPr>
        <w:object w:dxaOrig="700" w:dyaOrig="360" w14:anchorId="086FC9B2">
          <v:shape id="_x0000_i1037" type="#_x0000_t75" style="width:35.25pt;height:18pt" o:ole="">
            <v:imagedata r:id="rId31" o:title=""/>
          </v:shape>
          <o:OLEObject Type="Embed" ProgID="Equation.DSMT4" ShapeID="_x0000_i1037" DrawAspect="Content" ObjectID="_1672726062" r:id="rId32"/>
        </w:object>
      </w:r>
      <w:r w:rsidR="006B570C" w:rsidRPr="003517C5">
        <w:rPr>
          <w:sz w:val="24"/>
          <w:szCs w:val="24"/>
        </w:rPr>
        <w:t xml:space="preserve"> and so on then reinforces the chain rule.   </w:t>
      </w:r>
      <w:r w:rsidR="003C68F0" w:rsidRPr="003517C5">
        <w:rPr>
          <w:sz w:val="24"/>
          <w:szCs w:val="24"/>
        </w:rPr>
        <w:t xml:space="preserve">Similarly </w:t>
      </w:r>
      <w:r w:rsidR="00AA5C71" w:rsidRPr="003517C5">
        <w:rPr>
          <w:sz w:val="24"/>
          <w:szCs w:val="24"/>
        </w:rPr>
        <w:t xml:space="preserve">they can </w:t>
      </w:r>
      <w:r w:rsidR="00C355FB" w:rsidRPr="003517C5">
        <w:rPr>
          <w:sz w:val="24"/>
          <w:szCs w:val="24"/>
        </w:rPr>
        <w:t xml:space="preserve">find the gradient functions of </w:t>
      </w:r>
      <w:r w:rsidR="00C355FB" w:rsidRPr="003517C5">
        <w:rPr>
          <w:position w:val="-10"/>
          <w:sz w:val="24"/>
          <w:szCs w:val="24"/>
        </w:rPr>
        <w:object w:dxaOrig="940" w:dyaOrig="320" w14:anchorId="086FC9B3">
          <v:shape id="_x0000_i1038" type="#_x0000_t75" style="width:46.5pt;height:16.5pt" o:ole="">
            <v:imagedata r:id="rId33" o:title=""/>
          </v:shape>
          <o:OLEObject Type="Embed" ProgID="Equation.DSMT4" ShapeID="_x0000_i1038" DrawAspect="Content" ObjectID="_1672726063" r:id="rId34"/>
        </w:object>
      </w:r>
      <w:r w:rsidR="00C355FB" w:rsidRPr="003517C5">
        <w:rPr>
          <w:sz w:val="24"/>
          <w:szCs w:val="24"/>
        </w:rPr>
        <w:t xml:space="preserve"> and </w:t>
      </w:r>
      <w:r w:rsidR="00C355FB" w:rsidRPr="003517C5">
        <w:rPr>
          <w:position w:val="-6"/>
          <w:sz w:val="24"/>
          <w:szCs w:val="24"/>
        </w:rPr>
        <w:object w:dxaOrig="540" w:dyaOrig="220" w14:anchorId="086FC9B4">
          <v:shape id="_x0000_i1039" type="#_x0000_t75" style="width:27pt;height:10.5pt" o:ole="">
            <v:imagedata r:id="rId35" o:title=""/>
          </v:shape>
          <o:OLEObject Type="Embed" ProgID="Equation.DSMT4" ShapeID="_x0000_i1039" DrawAspect="Content" ObjectID="_1672726064" r:id="rId36"/>
        </w:object>
      </w:r>
      <w:r w:rsidR="00C355FB" w:rsidRPr="003517C5">
        <w:rPr>
          <w:sz w:val="24"/>
          <w:szCs w:val="24"/>
        </w:rPr>
        <w:t xml:space="preserve"> </w:t>
      </w:r>
      <w:proofErr w:type="spellStart"/>
      <w:r w:rsidR="000E55D6" w:rsidRPr="003517C5">
        <w:rPr>
          <w:sz w:val="24"/>
          <w:szCs w:val="24"/>
        </w:rPr>
        <w:t>and</w:t>
      </w:r>
      <w:proofErr w:type="spellEnd"/>
      <w:r w:rsidR="000E55D6" w:rsidRPr="003517C5">
        <w:rPr>
          <w:sz w:val="24"/>
          <w:szCs w:val="24"/>
        </w:rPr>
        <w:t xml:space="preserve"> appreciate the importance of radians in the </w:t>
      </w:r>
      <w:r w:rsidR="00C355FB" w:rsidRPr="003517C5">
        <w:rPr>
          <w:sz w:val="24"/>
          <w:szCs w:val="24"/>
        </w:rPr>
        <w:t>final t</w:t>
      </w:r>
      <w:r w:rsidR="000E55D6" w:rsidRPr="003517C5">
        <w:rPr>
          <w:sz w:val="24"/>
          <w:szCs w:val="24"/>
        </w:rPr>
        <w:t>wo</w:t>
      </w:r>
      <w:r w:rsidR="00AA5C71" w:rsidRPr="003517C5">
        <w:rPr>
          <w:sz w:val="24"/>
          <w:szCs w:val="24"/>
        </w:rPr>
        <w:t>.</w:t>
      </w:r>
    </w:p>
    <w:p w14:paraId="086FC96B" w14:textId="77777777" w:rsidR="000766BF" w:rsidRDefault="000766BF" w:rsidP="009D7B61">
      <w:pPr>
        <w:pStyle w:val="BodyText"/>
        <w:rPr>
          <w:b w:val="0"/>
        </w:rPr>
      </w:pPr>
    </w:p>
    <w:p w14:paraId="086FC96C" w14:textId="77777777" w:rsidR="00AF1E23" w:rsidRDefault="00452F32" w:rsidP="009D7B61">
      <w:pPr>
        <w:pStyle w:val="BodyText"/>
        <w:rPr>
          <w:b w:val="0"/>
        </w:rPr>
      </w:pPr>
      <w:r>
        <w:rPr>
          <w:b w:val="0"/>
        </w:rPr>
        <w:t>H</w:t>
      </w:r>
      <w:r w:rsidR="00AF1E23">
        <w:rPr>
          <w:b w:val="0"/>
        </w:rPr>
        <w:t>ow w</w:t>
      </w:r>
      <w:r>
        <w:rPr>
          <w:b w:val="0"/>
        </w:rPr>
        <w:t xml:space="preserve">ill </w:t>
      </w:r>
      <w:r w:rsidR="00AF1E23">
        <w:rPr>
          <w:b w:val="0"/>
        </w:rPr>
        <w:t>your students</w:t>
      </w:r>
      <w:r>
        <w:rPr>
          <w:b w:val="0"/>
        </w:rPr>
        <w:t xml:space="preserve"> </w:t>
      </w:r>
      <w:r w:rsidR="00AF1E23">
        <w:rPr>
          <w:b w:val="0"/>
        </w:rPr>
        <w:t xml:space="preserve">engage with the proofs of the results in this </w:t>
      </w:r>
      <w:r w:rsidR="001D6DF1">
        <w:rPr>
          <w:b w:val="0"/>
        </w:rPr>
        <w:t>unit</w:t>
      </w:r>
      <w:r w:rsidR="00AF1E23">
        <w:rPr>
          <w:b w:val="0"/>
        </w:rPr>
        <w:t>?</w:t>
      </w:r>
      <w:r w:rsidR="00582B90">
        <w:rPr>
          <w:b w:val="0"/>
        </w:rPr>
        <w:t xml:space="preserve"> Will they be able to apply the first principle rules that they used in their first differentiation work?</w:t>
      </w:r>
    </w:p>
    <w:p w14:paraId="086FC96D" w14:textId="77777777" w:rsidR="00AF1E23" w:rsidRDefault="00AF1E23" w:rsidP="009D7B61">
      <w:pPr>
        <w:rPr>
          <w:sz w:val="24"/>
          <w:szCs w:val="24"/>
        </w:rPr>
      </w:pPr>
    </w:p>
    <w:p w14:paraId="086FC96E" w14:textId="77777777" w:rsidR="009D7B61" w:rsidRDefault="00AF1E23" w:rsidP="009D7B61">
      <w:pPr>
        <w:rPr>
          <w:sz w:val="24"/>
          <w:szCs w:val="24"/>
        </w:rPr>
      </w:pPr>
      <w:r>
        <w:rPr>
          <w:sz w:val="24"/>
          <w:szCs w:val="24"/>
        </w:rPr>
        <w:t xml:space="preserve">It is important not to </w:t>
      </w:r>
      <w:r w:rsidR="009D7B61" w:rsidRPr="00E343D3">
        <w:rPr>
          <w:sz w:val="24"/>
          <w:szCs w:val="24"/>
        </w:rPr>
        <w:t>perform differentiation in isolation. For example,</w:t>
      </w:r>
      <w:r>
        <w:rPr>
          <w:sz w:val="24"/>
          <w:szCs w:val="24"/>
        </w:rPr>
        <w:t xml:space="preserve"> </w:t>
      </w:r>
      <w:r w:rsidR="009D7B61" w:rsidRPr="00E343D3">
        <w:rPr>
          <w:sz w:val="24"/>
          <w:szCs w:val="24"/>
        </w:rPr>
        <w:t xml:space="preserve">when </w:t>
      </w:r>
      <w:r>
        <w:rPr>
          <w:sz w:val="24"/>
          <w:szCs w:val="24"/>
        </w:rPr>
        <w:t>asked to differentiate</w:t>
      </w:r>
      <w:r w:rsidR="009D7B61" w:rsidRPr="00E343D3">
        <w:rPr>
          <w:sz w:val="24"/>
          <w:szCs w:val="24"/>
        </w:rPr>
        <w:t xml:space="preserve"> </w:t>
      </w:r>
      <w:r w:rsidR="009D7B61" w:rsidRPr="00E343D3">
        <w:rPr>
          <w:position w:val="-10"/>
          <w:sz w:val="24"/>
          <w:szCs w:val="24"/>
        </w:rPr>
        <w:object w:dxaOrig="1040" w:dyaOrig="320" w14:anchorId="086FC9B5">
          <v:shape id="_x0000_i1040" type="#_x0000_t75" style="width:52.5pt;height:16.5pt" o:ole="">
            <v:imagedata r:id="rId37" o:title=""/>
          </v:shape>
          <o:OLEObject Type="Embed" ProgID="Equation.DSMT4" ShapeID="_x0000_i1040" DrawAspect="Content" ObjectID="_1672726065" r:id="rId38"/>
        </w:object>
      </w:r>
      <w:r>
        <w:rPr>
          <w:sz w:val="24"/>
          <w:szCs w:val="24"/>
        </w:rPr>
        <w:t>, students</w:t>
      </w:r>
      <w:r w:rsidR="00914698">
        <w:rPr>
          <w:sz w:val="24"/>
          <w:szCs w:val="24"/>
        </w:rPr>
        <w:t xml:space="preserve"> might first attempt t</w:t>
      </w:r>
      <w:r w:rsidR="009D7B61" w:rsidRPr="00E343D3">
        <w:rPr>
          <w:sz w:val="24"/>
          <w:szCs w:val="24"/>
        </w:rPr>
        <w:t xml:space="preserve">o </w:t>
      </w:r>
      <w:r>
        <w:rPr>
          <w:sz w:val="24"/>
          <w:szCs w:val="24"/>
        </w:rPr>
        <w:t>sketch the curve (</w:t>
      </w:r>
      <w:r w:rsidR="00914698">
        <w:rPr>
          <w:sz w:val="24"/>
          <w:szCs w:val="24"/>
        </w:rPr>
        <w:t xml:space="preserve">thinking about </w:t>
      </w:r>
      <w:r>
        <w:rPr>
          <w:sz w:val="24"/>
          <w:szCs w:val="24"/>
        </w:rPr>
        <w:t xml:space="preserve">symmetry, behaviour near the origin, </w:t>
      </w:r>
      <w:r w:rsidR="00914698">
        <w:rPr>
          <w:sz w:val="24"/>
          <w:szCs w:val="24"/>
        </w:rPr>
        <w:t xml:space="preserve">and </w:t>
      </w:r>
      <w:r>
        <w:rPr>
          <w:sz w:val="24"/>
          <w:szCs w:val="24"/>
        </w:rPr>
        <w:t xml:space="preserve">relationship to the lines </w:t>
      </w:r>
      <w:r w:rsidR="009D7B61" w:rsidRPr="00E343D3">
        <w:rPr>
          <w:position w:val="-10"/>
          <w:sz w:val="24"/>
          <w:szCs w:val="24"/>
        </w:rPr>
        <w:object w:dxaOrig="580" w:dyaOrig="260" w14:anchorId="086FC9B6">
          <v:shape id="_x0000_i1041" type="#_x0000_t75" style="width:30pt;height:13.5pt" o:ole="">
            <v:imagedata r:id="rId39" o:title=""/>
          </v:shape>
          <o:OLEObject Type="Embed" ProgID="Equation.DSMT4" ShapeID="_x0000_i1041" DrawAspect="Content" ObjectID="_1672726066" r:id="rId40"/>
        </w:object>
      </w:r>
      <w:r>
        <w:rPr>
          <w:sz w:val="24"/>
          <w:szCs w:val="24"/>
        </w:rPr>
        <w:t xml:space="preserve"> and </w:t>
      </w:r>
      <w:r w:rsidRPr="00AF1E23">
        <w:rPr>
          <w:position w:val="-10"/>
          <w:sz w:val="24"/>
          <w:szCs w:val="24"/>
        </w:rPr>
        <w:object w:dxaOrig="720" w:dyaOrig="260" w14:anchorId="086FC9B7">
          <v:shape id="_x0000_i1042" type="#_x0000_t75" style="width:36pt;height:13.5pt" o:ole="">
            <v:imagedata r:id="rId41" o:title=""/>
          </v:shape>
          <o:OLEObject Type="Embed" ProgID="Equation.DSMT4" ShapeID="_x0000_i1042" DrawAspect="Content" ObjectID="_1672726067" r:id="rId42"/>
        </w:object>
      </w:r>
      <w:r w:rsidR="00720CA6">
        <w:rPr>
          <w:sz w:val="24"/>
          <w:szCs w:val="24"/>
        </w:rPr>
        <w:t xml:space="preserve">) and then </w:t>
      </w:r>
      <w:r w:rsidR="00914698">
        <w:rPr>
          <w:sz w:val="24"/>
          <w:szCs w:val="24"/>
        </w:rPr>
        <w:t xml:space="preserve">think </w:t>
      </w:r>
      <w:r w:rsidR="00720CA6">
        <w:rPr>
          <w:sz w:val="24"/>
          <w:szCs w:val="24"/>
        </w:rPr>
        <w:t xml:space="preserve">what differentiation </w:t>
      </w:r>
      <w:r w:rsidR="00914698">
        <w:rPr>
          <w:sz w:val="24"/>
          <w:szCs w:val="24"/>
        </w:rPr>
        <w:t xml:space="preserve">tells them </w:t>
      </w:r>
      <w:r w:rsidR="00720CA6">
        <w:rPr>
          <w:sz w:val="24"/>
          <w:szCs w:val="24"/>
        </w:rPr>
        <w:t xml:space="preserve">about the turning points and the points where </w:t>
      </w:r>
      <w:r w:rsidR="00914698">
        <w:rPr>
          <w:sz w:val="24"/>
          <w:szCs w:val="24"/>
        </w:rPr>
        <w:t>the curve</w:t>
      </w:r>
      <w:r w:rsidR="00720CA6">
        <w:rPr>
          <w:sz w:val="24"/>
          <w:szCs w:val="24"/>
        </w:rPr>
        <w:t xml:space="preserve"> touches the line </w:t>
      </w:r>
      <w:r w:rsidR="00720CA6" w:rsidRPr="00720CA6">
        <w:rPr>
          <w:position w:val="-10"/>
          <w:sz w:val="24"/>
          <w:szCs w:val="24"/>
        </w:rPr>
        <w:object w:dxaOrig="580" w:dyaOrig="260" w14:anchorId="086FC9B8">
          <v:shape id="_x0000_i1043" type="#_x0000_t75" style="width:30pt;height:13.5pt" o:ole="">
            <v:imagedata r:id="rId43" o:title=""/>
          </v:shape>
          <o:OLEObject Type="Embed" ProgID="Equation.DSMT4" ShapeID="_x0000_i1043" DrawAspect="Content" ObjectID="_1672726068" r:id="rId44"/>
        </w:object>
      </w:r>
      <w:r w:rsidR="00720CA6">
        <w:rPr>
          <w:sz w:val="24"/>
          <w:szCs w:val="24"/>
        </w:rPr>
        <w:t xml:space="preserve"> .</w:t>
      </w:r>
    </w:p>
    <w:p w14:paraId="086FC96F" w14:textId="77777777" w:rsidR="00720CA6" w:rsidRPr="00E343D3" w:rsidRDefault="00720CA6" w:rsidP="009D7B61">
      <w:pPr>
        <w:rPr>
          <w:sz w:val="24"/>
          <w:szCs w:val="24"/>
        </w:rPr>
      </w:pPr>
    </w:p>
    <w:p w14:paraId="086FC970" w14:textId="77777777" w:rsidR="009D7B61" w:rsidRPr="00E343D3" w:rsidRDefault="009D7B61" w:rsidP="009D7B61">
      <w:pPr>
        <w:rPr>
          <w:sz w:val="24"/>
          <w:szCs w:val="24"/>
        </w:rPr>
      </w:pPr>
      <w:r w:rsidRPr="00E343D3">
        <w:rPr>
          <w:sz w:val="24"/>
          <w:szCs w:val="24"/>
        </w:rPr>
        <w:t>This</w:t>
      </w:r>
      <w:r w:rsidR="00720CA6">
        <w:rPr>
          <w:sz w:val="24"/>
          <w:szCs w:val="24"/>
        </w:rPr>
        <w:t xml:space="preserve"> unit represents </w:t>
      </w:r>
      <w:r w:rsidRPr="00E343D3">
        <w:rPr>
          <w:sz w:val="24"/>
          <w:szCs w:val="24"/>
        </w:rPr>
        <w:t>almost the end of the road for differentiation but for integration</w:t>
      </w:r>
      <w:r w:rsidR="00720CA6">
        <w:rPr>
          <w:sz w:val="24"/>
          <w:szCs w:val="24"/>
        </w:rPr>
        <w:t xml:space="preserve"> the journey has hard</w:t>
      </w:r>
      <w:r w:rsidRPr="00E343D3">
        <w:rPr>
          <w:sz w:val="24"/>
          <w:szCs w:val="24"/>
        </w:rPr>
        <w:t>ly begun!</w:t>
      </w:r>
    </w:p>
    <w:p w14:paraId="086FC971" w14:textId="77777777" w:rsidR="009D7B61" w:rsidRDefault="009D7B61" w:rsidP="009D7B61">
      <w:pPr>
        <w:rPr>
          <w:sz w:val="12"/>
          <w:szCs w:val="12"/>
        </w:rPr>
      </w:pPr>
    </w:p>
    <w:p w14:paraId="086FC972" w14:textId="77777777" w:rsidR="000766BF" w:rsidRDefault="000766BF">
      <w:pPr>
        <w:rPr>
          <w:b/>
          <w:color w:val="00B0F0"/>
          <w:sz w:val="32"/>
          <w:szCs w:val="32"/>
        </w:rPr>
      </w:pPr>
      <w:r>
        <w:rPr>
          <w:b/>
          <w:color w:val="00B0F0"/>
          <w:sz w:val="32"/>
          <w:szCs w:val="32"/>
        </w:rPr>
        <w:br w:type="page"/>
      </w:r>
    </w:p>
    <w:p w14:paraId="086FC973" w14:textId="77777777" w:rsidR="00B665DC" w:rsidRDefault="00B665DC" w:rsidP="00B665DC">
      <w:pPr>
        <w:rPr>
          <w:b/>
          <w:color w:val="00B0F0"/>
          <w:sz w:val="32"/>
          <w:szCs w:val="32"/>
        </w:rPr>
      </w:pPr>
      <w:r w:rsidRPr="001F2B64">
        <w:rPr>
          <w:b/>
          <w:color w:val="00B0F0"/>
          <w:sz w:val="32"/>
          <w:szCs w:val="32"/>
        </w:rPr>
        <w:lastRenderedPageBreak/>
        <w:t>Sample MEI resource</w:t>
      </w:r>
    </w:p>
    <w:p w14:paraId="086FC974" w14:textId="77777777" w:rsidR="00B665DC" w:rsidRPr="001F2B64" w:rsidRDefault="00B665DC" w:rsidP="00B665DC">
      <w:pPr>
        <w:rPr>
          <w:b/>
          <w:color w:val="00B0F0"/>
          <w:sz w:val="24"/>
          <w:szCs w:val="24"/>
        </w:rPr>
      </w:pPr>
    </w:p>
    <w:p w14:paraId="086FC975" w14:textId="00A0F550" w:rsidR="00B665DC" w:rsidRDefault="00752890" w:rsidP="00E73284">
      <w:pPr>
        <w:rPr>
          <w:bCs/>
          <w:sz w:val="24"/>
          <w:szCs w:val="24"/>
        </w:rPr>
      </w:pPr>
      <w:r w:rsidRPr="00E73284">
        <w:rPr>
          <w:bCs/>
          <w:sz w:val="24"/>
          <w:szCs w:val="24"/>
        </w:rPr>
        <w:t>‘</w:t>
      </w:r>
      <w:r w:rsidR="00E73284" w:rsidRPr="00E73284">
        <w:rPr>
          <w:sz w:val="24"/>
          <w:szCs w:val="24"/>
        </w:rPr>
        <w:t>Product and Quotient Rule Dominoes</w:t>
      </w:r>
      <w:r w:rsidRPr="00E73284">
        <w:rPr>
          <w:bCs/>
          <w:sz w:val="24"/>
          <w:szCs w:val="24"/>
        </w:rPr>
        <w:t xml:space="preserve">’ </w:t>
      </w:r>
      <w:r w:rsidR="00D07D76">
        <w:rPr>
          <w:bCs/>
          <w:sz w:val="24"/>
          <w:szCs w:val="24"/>
        </w:rPr>
        <w:t xml:space="preserve">(which can be found at </w:t>
      </w:r>
      <w:hyperlink r:id="rId45" w:history="1">
        <w:r w:rsidR="00D07D76">
          <w:rPr>
            <w:rStyle w:val="Hyperlink"/>
            <w:color w:val="00B0F0"/>
            <w:sz w:val="24"/>
            <w:szCs w:val="24"/>
          </w:rPr>
          <w:t>https://my.integralmaths.org/integral/sow-resources.php</w:t>
        </w:r>
      </w:hyperlink>
      <w:r w:rsidR="00D07D76" w:rsidRPr="00D07D76">
        <w:rPr>
          <w:rStyle w:val="Hyperlink"/>
          <w:u w:val="none"/>
        </w:rPr>
        <w:t>)</w:t>
      </w:r>
      <w:r w:rsidR="00D07D76">
        <w:rPr>
          <w:bCs/>
          <w:sz w:val="24"/>
          <w:szCs w:val="24"/>
        </w:rPr>
        <w:t xml:space="preserve"> </w:t>
      </w:r>
      <w:r w:rsidR="009A1999">
        <w:rPr>
          <w:bCs/>
          <w:sz w:val="24"/>
          <w:szCs w:val="24"/>
        </w:rPr>
        <w:t xml:space="preserve">is a set of 20 dominoes which </w:t>
      </w:r>
      <w:r w:rsidR="00E73284">
        <w:rPr>
          <w:bCs/>
          <w:sz w:val="24"/>
          <w:szCs w:val="24"/>
        </w:rPr>
        <w:t xml:space="preserve">provides students with an opportunity to practise the product and quotient rules </w:t>
      </w:r>
      <w:r w:rsidR="000766BF">
        <w:rPr>
          <w:bCs/>
          <w:sz w:val="24"/>
          <w:szCs w:val="24"/>
        </w:rPr>
        <w:t xml:space="preserve">with trigonometric, exponential and logarithmic functions and </w:t>
      </w:r>
      <w:r w:rsidR="00E73284">
        <w:rPr>
          <w:bCs/>
          <w:sz w:val="24"/>
          <w:szCs w:val="24"/>
        </w:rPr>
        <w:t xml:space="preserve">to check their answers. Students should be encouraged to plot the graphs to help them make links between the calculus and the graphical forms. </w:t>
      </w:r>
    </w:p>
    <w:p w14:paraId="086FC976" w14:textId="77777777" w:rsidR="009A1999" w:rsidRDefault="009A1999" w:rsidP="00E73284">
      <w:pPr>
        <w:rPr>
          <w:bCs/>
          <w:sz w:val="24"/>
          <w:szCs w:val="24"/>
        </w:rPr>
      </w:pPr>
    </w:p>
    <w:p w14:paraId="086FC977" w14:textId="77777777" w:rsidR="009A1999" w:rsidRPr="00E73284" w:rsidRDefault="009A1999" w:rsidP="009A1999">
      <w:pPr>
        <w:jc w:val="center"/>
        <w:rPr>
          <w:sz w:val="40"/>
          <w:szCs w:val="40"/>
        </w:rPr>
      </w:pPr>
      <w:r>
        <w:rPr>
          <w:noProof/>
          <w:sz w:val="40"/>
          <w:szCs w:val="40"/>
          <w:lang w:eastAsia="en-GB"/>
        </w:rPr>
        <w:drawing>
          <wp:inline distT="0" distB="0" distL="0" distR="0" wp14:anchorId="086FC9B9" wp14:editId="086FC9BA">
            <wp:extent cx="3996715" cy="2254103"/>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996663" cy="2254074"/>
                    </a:xfrm>
                    <a:prstGeom prst="rect">
                      <a:avLst/>
                    </a:prstGeom>
                    <a:noFill/>
                    <a:ln>
                      <a:noFill/>
                    </a:ln>
                  </pic:spPr>
                </pic:pic>
              </a:graphicData>
            </a:graphic>
          </wp:inline>
        </w:drawing>
      </w:r>
    </w:p>
    <w:p w14:paraId="086FC978" w14:textId="77777777" w:rsidR="00B665DC" w:rsidRPr="001F2B64" w:rsidRDefault="00B665DC" w:rsidP="00B665DC">
      <w:pPr>
        <w:rPr>
          <w:b/>
          <w:sz w:val="24"/>
          <w:szCs w:val="24"/>
        </w:rPr>
      </w:pPr>
    </w:p>
    <w:p w14:paraId="086FC979" w14:textId="77777777" w:rsidR="00B665DC" w:rsidRPr="001F2B64" w:rsidRDefault="00B665DC" w:rsidP="00B665DC">
      <w:pPr>
        <w:rPr>
          <w:b/>
          <w:color w:val="00B0F0"/>
          <w:sz w:val="32"/>
          <w:szCs w:val="32"/>
        </w:rPr>
      </w:pPr>
      <w:r w:rsidRPr="001F2B64">
        <w:rPr>
          <w:b/>
          <w:color w:val="00B0F0"/>
          <w:sz w:val="32"/>
          <w:szCs w:val="32"/>
        </w:rPr>
        <w:t>Effective use of technology</w:t>
      </w:r>
    </w:p>
    <w:p w14:paraId="086FC97A" w14:textId="77777777" w:rsidR="00B665DC" w:rsidRPr="001F2B64" w:rsidRDefault="00B665DC" w:rsidP="00B665DC">
      <w:pPr>
        <w:rPr>
          <w:b/>
          <w:color w:val="00B0F0"/>
          <w:sz w:val="24"/>
          <w:szCs w:val="24"/>
        </w:rPr>
      </w:pPr>
    </w:p>
    <w:p w14:paraId="086FC97B" w14:textId="77777777" w:rsidR="00556921" w:rsidRPr="001F2B64" w:rsidRDefault="00556921" w:rsidP="00556921">
      <w:pPr>
        <w:rPr>
          <w:sz w:val="24"/>
          <w:szCs w:val="24"/>
        </w:rPr>
      </w:pPr>
      <w:r>
        <w:rPr>
          <w:bCs/>
          <w:sz w:val="24"/>
          <w:szCs w:val="24"/>
        </w:rPr>
        <w:t xml:space="preserve">Using </w:t>
      </w:r>
      <w:r w:rsidR="002A3335">
        <w:rPr>
          <w:bCs/>
          <w:sz w:val="24"/>
          <w:szCs w:val="24"/>
        </w:rPr>
        <w:t xml:space="preserve">the </w:t>
      </w:r>
      <w:r>
        <w:rPr>
          <w:bCs/>
          <w:sz w:val="24"/>
          <w:szCs w:val="24"/>
        </w:rPr>
        <w:t xml:space="preserve">degrees mode </w:t>
      </w:r>
      <w:r w:rsidR="00452F32">
        <w:rPr>
          <w:noProof/>
          <w:sz w:val="18"/>
          <w:szCs w:val="18"/>
          <w:lang w:eastAsia="en-GB"/>
        </w:rPr>
        <w:drawing>
          <wp:inline distT="0" distB="0" distL="0" distR="0" wp14:anchorId="086FC9BB" wp14:editId="086FC9BC">
            <wp:extent cx="233680" cy="233680"/>
            <wp:effectExtent l="0" t="0" r="0" b="0"/>
            <wp:docPr id="9" name="Picture 9" descr="angle-degree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ngle-degrees 24 h p"/>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00452F32">
        <w:rPr>
          <w:bCs/>
          <w:sz w:val="24"/>
          <w:szCs w:val="24"/>
        </w:rPr>
        <w:t xml:space="preserve"> </w:t>
      </w:r>
      <w:r>
        <w:rPr>
          <w:bCs/>
          <w:sz w:val="24"/>
          <w:szCs w:val="24"/>
        </w:rPr>
        <w:t xml:space="preserve">in Autograph, plot the function </w:t>
      </w:r>
      <w:r w:rsidR="00452F32" w:rsidRPr="00EF4D06">
        <w:rPr>
          <w:bCs/>
          <w:position w:val="-14"/>
          <w:sz w:val="24"/>
          <w:szCs w:val="24"/>
        </w:rPr>
        <w:object w:dxaOrig="1160" w:dyaOrig="400" w14:anchorId="086FC9BD">
          <v:shape id="_x0000_i1044" type="#_x0000_t75" style="width:58.5pt;height:19.5pt" o:ole="">
            <v:imagedata r:id="rId48" o:title=""/>
          </v:shape>
          <o:OLEObject Type="Embed" ProgID="Equation.DSMT4" ShapeID="_x0000_i1044" DrawAspect="Content" ObjectID="_1672726069" r:id="rId49"/>
        </w:object>
      </w:r>
      <w:r>
        <w:rPr>
          <w:bCs/>
          <w:sz w:val="24"/>
          <w:szCs w:val="24"/>
        </w:rPr>
        <w:t>, predict its gradient function and then plot this</w:t>
      </w:r>
      <w:r w:rsidR="00452F32">
        <w:rPr>
          <w:bCs/>
          <w:sz w:val="24"/>
          <w:szCs w:val="24"/>
        </w:rPr>
        <w:t xml:space="preserve"> </w:t>
      </w:r>
      <w:r w:rsidR="00452F32">
        <w:rPr>
          <w:noProof/>
          <w:sz w:val="18"/>
          <w:szCs w:val="18"/>
          <w:lang w:eastAsia="en-GB"/>
        </w:rPr>
        <w:drawing>
          <wp:inline distT="0" distB="0" distL="0" distR="0" wp14:anchorId="086FC9BE" wp14:editId="086FC9BF">
            <wp:extent cx="233680" cy="233680"/>
            <wp:effectExtent l="0" t="0" r="0" b="0"/>
            <wp:docPr id="8" name="Picture 8" descr="equ-gradie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equ-gradient 24 h p"/>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bCs/>
          <w:sz w:val="24"/>
          <w:szCs w:val="24"/>
        </w:rPr>
        <w:t>. Use the constant controller</w:t>
      </w:r>
      <w:r w:rsidR="00452F32">
        <w:rPr>
          <w:bCs/>
          <w:sz w:val="24"/>
          <w:szCs w:val="24"/>
        </w:rPr>
        <w:t xml:space="preserve"> </w:t>
      </w:r>
      <w:r w:rsidR="00452F32">
        <w:rPr>
          <w:b/>
          <w:noProof/>
          <w:sz w:val="18"/>
          <w:szCs w:val="18"/>
          <w:lang w:eastAsia="en-GB"/>
        </w:rPr>
        <w:drawing>
          <wp:inline distT="0" distB="0" distL="0" distR="0" wp14:anchorId="086FC9C0" wp14:editId="086FC9C1">
            <wp:extent cx="233680" cy="233680"/>
            <wp:effectExtent l="0" t="0" r="0" b="0"/>
            <wp:docPr id="5" name="Picture 5"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onstantcon 24 h 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Pr>
          <w:bCs/>
          <w:sz w:val="24"/>
          <w:szCs w:val="24"/>
        </w:rPr>
        <w:t xml:space="preserve"> to see how the gradient function changes with </w:t>
      </w:r>
      <w:r w:rsidRPr="00EF4D06">
        <w:rPr>
          <w:bCs/>
          <w:position w:val="-6"/>
          <w:sz w:val="24"/>
          <w:szCs w:val="24"/>
        </w:rPr>
        <w:object w:dxaOrig="200" w:dyaOrig="279" w14:anchorId="086FC9C2">
          <v:shape id="_x0000_i1045" type="#_x0000_t75" style="width:10.5pt;height:13.5pt" o:ole="">
            <v:imagedata r:id="rId52" o:title=""/>
          </v:shape>
          <o:OLEObject Type="Embed" ProgID="Equation.DSMT4" ShapeID="_x0000_i1045" DrawAspect="Content" ObjectID="_1672726070" r:id="rId53"/>
        </w:object>
      </w:r>
      <w:r>
        <w:rPr>
          <w:bCs/>
          <w:sz w:val="24"/>
          <w:szCs w:val="24"/>
        </w:rPr>
        <w:t xml:space="preserve">. For what value of </w:t>
      </w:r>
      <w:r w:rsidRPr="00EF4D06">
        <w:rPr>
          <w:bCs/>
          <w:position w:val="-6"/>
          <w:sz w:val="24"/>
          <w:szCs w:val="24"/>
        </w:rPr>
        <w:object w:dxaOrig="200" w:dyaOrig="279" w14:anchorId="086FC9C3">
          <v:shape id="_x0000_i1046" type="#_x0000_t75" style="width:10.5pt;height:13.5pt" o:ole="">
            <v:imagedata r:id="rId54" o:title=""/>
          </v:shape>
          <o:OLEObject Type="Embed" ProgID="Equation.DSMT4" ShapeID="_x0000_i1046" DrawAspect="Content" ObjectID="_1672726071" r:id="rId55"/>
        </w:object>
      </w:r>
      <w:r>
        <w:rPr>
          <w:bCs/>
          <w:sz w:val="24"/>
          <w:szCs w:val="24"/>
        </w:rPr>
        <w:t xml:space="preserve"> does the gradient function have amplitude 1? What is the link with radian measure? </w:t>
      </w:r>
    </w:p>
    <w:p w14:paraId="086FC97C" w14:textId="77777777" w:rsidR="00556921" w:rsidRPr="001F2B64" w:rsidRDefault="00556921" w:rsidP="00556921">
      <w:pPr>
        <w:rPr>
          <w:sz w:val="24"/>
          <w:szCs w:val="24"/>
        </w:rPr>
      </w:pPr>
    </w:p>
    <w:p w14:paraId="086FC97D" w14:textId="77777777" w:rsidR="00556921" w:rsidRPr="001F2B64" w:rsidRDefault="00556921" w:rsidP="00556921">
      <w:pPr>
        <w:jc w:val="center"/>
        <w:rPr>
          <w:noProof/>
          <w:sz w:val="24"/>
          <w:szCs w:val="24"/>
        </w:rPr>
      </w:pPr>
      <w:r>
        <w:rPr>
          <w:noProof/>
          <w:sz w:val="24"/>
          <w:szCs w:val="24"/>
          <w:lang w:eastAsia="en-GB"/>
        </w:rPr>
        <w:drawing>
          <wp:inline distT="0" distB="0" distL="0" distR="0" wp14:anchorId="086FC9C4" wp14:editId="086FC9C5">
            <wp:extent cx="3944679" cy="3068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944786" cy="3068116"/>
                    </a:xfrm>
                    <a:prstGeom prst="rect">
                      <a:avLst/>
                    </a:prstGeom>
                    <a:noFill/>
                    <a:ln>
                      <a:noFill/>
                    </a:ln>
                  </pic:spPr>
                </pic:pic>
              </a:graphicData>
            </a:graphic>
          </wp:inline>
        </w:drawing>
      </w:r>
      <w:r w:rsidRPr="001F2B64">
        <w:rPr>
          <w:noProof/>
          <w:sz w:val="24"/>
          <w:szCs w:val="24"/>
        </w:rPr>
        <w:br w:type="page"/>
      </w:r>
    </w:p>
    <w:p w14:paraId="086FC97E" w14:textId="77777777" w:rsidR="00B665DC" w:rsidRPr="001F2B64" w:rsidRDefault="00B665DC" w:rsidP="00B665DC">
      <w:pPr>
        <w:jc w:val="center"/>
        <w:rPr>
          <w:noProof/>
          <w:sz w:val="24"/>
          <w:szCs w:val="24"/>
        </w:rPr>
      </w:pPr>
      <w:r w:rsidRPr="001F2B64">
        <w:rPr>
          <w:noProof/>
          <w:sz w:val="24"/>
          <w:szCs w:val="24"/>
        </w:rPr>
        <w:lastRenderedPageBreak/>
        <w:t xml:space="preserve">                   </w:t>
      </w:r>
    </w:p>
    <w:tbl>
      <w:tblPr>
        <w:tblStyle w:val="TableGrid"/>
        <w:tblW w:w="0" w:type="auto"/>
        <w:tblLook w:val="04A0" w:firstRow="1" w:lastRow="0" w:firstColumn="1" w:lastColumn="0" w:noHBand="0" w:noVBand="1"/>
      </w:tblPr>
      <w:tblGrid>
        <w:gridCol w:w="5353"/>
        <w:gridCol w:w="3367"/>
      </w:tblGrid>
      <w:tr w:rsidR="00B665DC" w:rsidRPr="001F2B64" w14:paraId="086FC981" w14:textId="77777777" w:rsidTr="007D027E">
        <w:trPr>
          <w:trHeight w:val="760"/>
        </w:trPr>
        <w:tc>
          <w:tcPr>
            <w:tcW w:w="5353" w:type="dxa"/>
            <w:shd w:val="clear" w:color="auto" w:fill="00B0F0"/>
            <w:vAlign w:val="center"/>
          </w:tcPr>
          <w:p w14:paraId="086FC97F" w14:textId="77777777" w:rsidR="00B665DC" w:rsidRPr="001F2B64" w:rsidRDefault="000766BF" w:rsidP="000766BF">
            <w:pPr>
              <w:tabs>
                <w:tab w:val="left" w:pos="3098"/>
              </w:tabs>
              <w:rPr>
                <w:b/>
                <w:sz w:val="32"/>
                <w:szCs w:val="32"/>
              </w:rPr>
            </w:pPr>
            <w:r>
              <w:rPr>
                <w:b/>
                <w:color w:val="FFFFFF" w:themeColor="background1"/>
                <w:sz w:val="32"/>
                <w:szCs w:val="32"/>
              </w:rPr>
              <w:t>Further d</w:t>
            </w:r>
            <w:r w:rsidR="00B665DC">
              <w:rPr>
                <w:b/>
                <w:color w:val="FFFFFF" w:themeColor="background1"/>
                <w:sz w:val="32"/>
                <w:szCs w:val="32"/>
              </w:rPr>
              <w:t>ifferentiation</w:t>
            </w:r>
            <w:r w:rsidR="00B665DC" w:rsidRPr="001F2B64">
              <w:rPr>
                <w:b/>
                <w:color w:val="FFFFFF" w:themeColor="background1"/>
                <w:sz w:val="32"/>
                <w:szCs w:val="32"/>
              </w:rPr>
              <w:tab/>
            </w:r>
          </w:p>
        </w:tc>
        <w:tc>
          <w:tcPr>
            <w:tcW w:w="3367" w:type="dxa"/>
            <w:vAlign w:val="center"/>
          </w:tcPr>
          <w:p w14:paraId="086FC980" w14:textId="77777777" w:rsidR="00B665DC" w:rsidRPr="001F2B64" w:rsidRDefault="00B665DC" w:rsidP="007D027E">
            <w:pPr>
              <w:rPr>
                <w:b/>
                <w:sz w:val="24"/>
                <w:szCs w:val="24"/>
              </w:rPr>
            </w:pPr>
            <w:r w:rsidRPr="001F2B64">
              <w:rPr>
                <w:b/>
                <w:color w:val="00B0F0"/>
                <w:sz w:val="24"/>
                <w:szCs w:val="24"/>
              </w:rPr>
              <w:t xml:space="preserve">Time allocation: </w:t>
            </w:r>
          </w:p>
        </w:tc>
      </w:tr>
      <w:tr w:rsidR="00B665DC" w:rsidRPr="001F2B64" w14:paraId="086FC989" w14:textId="77777777" w:rsidTr="007D027E">
        <w:tc>
          <w:tcPr>
            <w:tcW w:w="8720" w:type="dxa"/>
            <w:gridSpan w:val="2"/>
          </w:tcPr>
          <w:p w14:paraId="086FC982" w14:textId="77777777" w:rsidR="00B665DC" w:rsidRDefault="00B665DC" w:rsidP="007D027E">
            <w:pPr>
              <w:rPr>
                <w:b/>
                <w:sz w:val="24"/>
                <w:szCs w:val="24"/>
              </w:rPr>
            </w:pPr>
          </w:p>
          <w:p w14:paraId="086FC983" w14:textId="77777777" w:rsidR="00B665DC" w:rsidRPr="001F2B64" w:rsidRDefault="00B665DC" w:rsidP="007D027E">
            <w:pPr>
              <w:rPr>
                <w:b/>
                <w:color w:val="00B0F0"/>
                <w:sz w:val="24"/>
                <w:szCs w:val="24"/>
              </w:rPr>
            </w:pPr>
            <w:r w:rsidRPr="001F2B64">
              <w:rPr>
                <w:b/>
                <w:color w:val="00B0F0"/>
                <w:sz w:val="24"/>
                <w:szCs w:val="24"/>
              </w:rPr>
              <w:t>Pre-requisites</w:t>
            </w:r>
          </w:p>
          <w:p w14:paraId="086FC984" w14:textId="77777777" w:rsidR="000754D0" w:rsidRDefault="001056BF" w:rsidP="00B665DC">
            <w:pPr>
              <w:pStyle w:val="ListParagraph"/>
              <w:numPr>
                <w:ilvl w:val="0"/>
                <w:numId w:val="9"/>
              </w:numPr>
              <w:ind w:left="284" w:hanging="284"/>
              <w:rPr>
                <w:sz w:val="24"/>
                <w:szCs w:val="24"/>
              </w:rPr>
            </w:pPr>
            <w:r>
              <w:rPr>
                <w:sz w:val="24"/>
                <w:szCs w:val="24"/>
              </w:rPr>
              <w:t xml:space="preserve">Differentiation (AS): </w:t>
            </w:r>
            <w:r w:rsidR="000F4914">
              <w:rPr>
                <w:sz w:val="24"/>
                <w:szCs w:val="24"/>
              </w:rPr>
              <w:t>using differentiation techniques in problems</w:t>
            </w:r>
          </w:p>
          <w:p w14:paraId="086FC985" w14:textId="77777777" w:rsidR="001056BF" w:rsidRDefault="001056BF" w:rsidP="00B665DC">
            <w:pPr>
              <w:pStyle w:val="ListParagraph"/>
              <w:numPr>
                <w:ilvl w:val="0"/>
                <w:numId w:val="9"/>
              </w:numPr>
              <w:ind w:left="284" w:hanging="284"/>
              <w:rPr>
                <w:sz w:val="24"/>
                <w:szCs w:val="24"/>
              </w:rPr>
            </w:pPr>
            <w:r>
              <w:rPr>
                <w:sz w:val="24"/>
                <w:szCs w:val="24"/>
              </w:rPr>
              <w:t>Differentiation: familiarity with the chain, product and quotient rules</w:t>
            </w:r>
          </w:p>
          <w:p w14:paraId="086FC986" w14:textId="77777777" w:rsidR="00B665DC" w:rsidRPr="001F2B64" w:rsidRDefault="000754D0" w:rsidP="00B665DC">
            <w:pPr>
              <w:pStyle w:val="ListParagraph"/>
              <w:numPr>
                <w:ilvl w:val="0"/>
                <w:numId w:val="9"/>
              </w:numPr>
              <w:ind w:left="284" w:hanging="284"/>
              <w:rPr>
                <w:sz w:val="24"/>
                <w:szCs w:val="24"/>
              </w:rPr>
            </w:pPr>
            <w:r>
              <w:rPr>
                <w:sz w:val="24"/>
                <w:szCs w:val="24"/>
              </w:rPr>
              <w:t xml:space="preserve">The trigonometric, exponential </w:t>
            </w:r>
            <w:r w:rsidR="006631D1">
              <w:rPr>
                <w:sz w:val="24"/>
                <w:szCs w:val="24"/>
              </w:rPr>
              <w:t>and natural logarithm functions</w:t>
            </w:r>
            <w:r w:rsidR="00B665DC" w:rsidRPr="001F2B64">
              <w:rPr>
                <w:sz w:val="24"/>
                <w:szCs w:val="24"/>
              </w:rPr>
              <w:t xml:space="preserve"> </w:t>
            </w:r>
          </w:p>
          <w:p w14:paraId="086FC987" w14:textId="77777777" w:rsidR="00B665DC" w:rsidRPr="001F2B64" w:rsidRDefault="00B665DC" w:rsidP="00B665DC">
            <w:pPr>
              <w:pStyle w:val="ListParagraph"/>
              <w:numPr>
                <w:ilvl w:val="0"/>
                <w:numId w:val="11"/>
              </w:numPr>
              <w:ind w:left="284" w:hanging="284"/>
              <w:rPr>
                <w:sz w:val="24"/>
                <w:szCs w:val="24"/>
              </w:rPr>
            </w:pPr>
          </w:p>
          <w:p w14:paraId="086FC988" w14:textId="77777777" w:rsidR="00B665DC" w:rsidRPr="001F2B64" w:rsidRDefault="00B665DC" w:rsidP="007D027E">
            <w:pPr>
              <w:rPr>
                <w:b/>
                <w:sz w:val="24"/>
                <w:szCs w:val="24"/>
              </w:rPr>
            </w:pPr>
          </w:p>
        </w:tc>
      </w:tr>
      <w:tr w:rsidR="00B665DC" w:rsidRPr="001F2B64" w14:paraId="086FC98F" w14:textId="77777777" w:rsidTr="007D027E">
        <w:tc>
          <w:tcPr>
            <w:tcW w:w="8720" w:type="dxa"/>
            <w:gridSpan w:val="2"/>
          </w:tcPr>
          <w:p w14:paraId="086FC98A" w14:textId="77777777" w:rsidR="00B665DC" w:rsidRDefault="00B665DC" w:rsidP="007D027E">
            <w:pPr>
              <w:rPr>
                <w:b/>
                <w:sz w:val="24"/>
                <w:szCs w:val="24"/>
              </w:rPr>
            </w:pPr>
          </w:p>
          <w:p w14:paraId="086FC98B" w14:textId="77777777" w:rsidR="00B665DC" w:rsidRPr="001F2B64" w:rsidRDefault="00B665DC" w:rsidP="007D027E">
            <w:pPr>
              <w:rPr>
                <w:b/>
                <w:color w:val="00B0F0"/>
                <w:sz w:val="24"/>
                <w:szCs w:val="24"/>
              </w:rPr>
            </w:pPr>
            <w:r w:rsidRPr="001F2B64">
              <w:rPr>
                <w:b/>
                <w:color w:val="00B0F0"/>
                <w:sz w:val="24"/>
                <w:szCs w:val="24"/>
              </w:rPr>
              <w:t xml:space="preserve">Links with other topics </w:t>
            </w:r>
          </w:p>
          <w:p w14:paraId="086FC98C" w14:textId="77777777" w:rsidR="00B665DC" w:rsidRDefault="002C5E68" w:rsidP="00B665DC">
            <w:pPr>
              <w:pStyle w:val="ListParagraph"/>
              <w:numPr>
                <w:ilvl w:val="0"/>
                <w:numId w:val="9"/>
              </w:numPr>
              <w:ind w:left="284" w:hanging="284"/>
              <w:rPr>
                <w:sz w:val="24"/>
                <w:szCs w:val="24"/>
              </w:rPr>
            </w:pPr>
            <w:r>
              <w:rPr>
                <w:sz w:val="24"/>
                <w:szCs w:val="24"/>
              </w:rPr>
              <w:t xml:space="preserve">The binomial expansion: explore the implicit curve </w:t>
            </w:r>
            <w:r w:rsidRPr="002C5E68">
              <w:rPr>
                <w:position w:val="-10"/>
                <w:sz w:val="24"/>
                <w:szCs w:val="24"/>
              </w:rPr>
              <w:object w:dxaOrig="1600" w:dyaOrig="360" w14:anchorId="086FC9C6">
                <v:shape id="_x0000_i1047" type="#_x0000_t75" style="width:81pt;height:18pt" o:ole="">
                  <v:imagedata r:id="rId57" o:title=""/>
                </v:shape>
                <o:OLEObject Type="Embed" ProgID="Equation.DSMT4" ShapeID="_x0000_i1047" DrawAspect="Content" ObjectID="_1672726072" r:id="rId58"/>
              </w:object>
            </w:r>
            <w:r>
              <w:rPr>
                <w:sz w:val="24"/>
                <w:szCs w:val="24"/>
              </w:rPr>
              <w:t xml:space="preserve"> </w:t>
            </w:r>
          </w:p>
          <w:p w14:paraId="086FC98D" w14:textId="77777777" w:rsidR="002C5E68" w:rsidRPr="001F2B64" w:rsidRDefault="002C5E68" w:rsidP="00B665DC">
            <w:pPr>
              <w:pStyle w:val="ListParagraph"/>
              <w:numPr>
                <w:ilvl w:val="0"/>
                <w:numId w:val="9"/>
              </w:numPr>
              <w:ind w:left="284" w:hanging="284"/>
              <w:rPr>
                <w:sz w:val="24"/>
                <w:szCs w:val="24"/>
              </w:rPr>
            </w:pPr>
          </w:p>
          <w:p w14:paraId="086FC98E" w14:textId="77777777" w:rsidR="00B665DC" w:rsidRPr="001F2B64" w:rsidRDefault="00B665DC" w:rsidP="00AD5563">
            <w:pPr>
              <w:pStyle w:val="ListParagraph"/>
              <w:ind w:left="284"/>
              <w:rPr>
                <w:sz w:val="24"/>
                <w:szCs w:val="24"/>
              </w:rPr>
            </w:pPr>
          </w:p>
        </w:tc>
      </w:tr>
      <w:tr w:rsidR="00B665DC" w:rsidRPr="001F2B64" w14:paraId="086FC996" w14:textId="77777777" w:rsidTr="007D027E">
        <w:tc>
          <w:tcPr>
            <w:tcW w:w="8720" w:type="dxa"/>
            <w:gridSpan w:val="2"/>
          </w:tcPr>
          <w:p w14:paraId="086FC990" w14:textId="77777777" w:rsidR="00B665DC" w:rsidRDefault="00B665DC" w:rsidP="007D027E">
            <w:pPr>
              <w:rPr>
                <w:b/>
                <w:sz w:val="24"/>
                <w:szCs w:val="24"/>
              </w:rPr>
            </w:pPr>
          </w:p>
          <w:p w14:paraId="086FC991" w14:textId="77777777" w:rsidR="00B665DC" w:rsidRPr="001F2B64" w:rsidRDefault="00B665DC" w:rsidP="007D027E">
            <w:pPr>
              <w:rPr>
                <w:b/>
                <w:color w:val="00B0F0"/>
                <w:sz w:val="24"/>
                <w:szCs w:val="24"/>
              </w:rPr>
            </w:pPr>
            <w:r w:rsidRPr="001F2B64">
              <w:rPr>
                <w:b/>
                <w:color w:val="00B0F0"/>
                <w:sz w:val="24"/>
                <w:szCs w:val="24"/>
              </w:rPr>
              <w:t>Questions and prompts for mathematical thinking</w:t>
            </w:r>
          </w:p>
          <w:p w14:paraId="086FC992" w14:textId="77777777" w:rsidR="009D7B61" w:rsidRPr="009D7B61" w:rsidRDefault="009D7B61" w:rsidP="009D7B61">
            <w:pPr>
              <w:pStyle w:val="ListParagraph"/>
              <w:numPr>
                <w:ilvl w:val="0"/>
                <w:numId w:val="12"/>
              </w:numPr>
              <w:ind w:left="284" w:hanging="284"/>
              <w:rPr>
                <w:bCs/>
                <w:sz w:val="24"/>
                <w:szCs w:val="24"/>
              </w:rPr>
            </w:pPr>
            <w:r w:rsidRPr="009D7B61">
              <w:rPr>
                <w:bCs/>
                <w:sz w:val="24"/>
                <w:szCs w:val="24"/>
              </w:rPr>
              <w:t xml:space="preserve">Tell me two ways of finding the gradient of the tangent to the circle </w:t>
            </w:r>
            <w:r w:rsidRPr="009D7B61">
              <w:rPr>
                <w:position w:val="-10"/>
                <w:sz w:val="24"/>
                <w:szCs w:val="24"/>
              </w:rPr>
              <w:object w:dxaOrig="1180" w:dyaOrig="360" w14:anchorId="086FC9C7">
                <v:shape id="_x0000_i1048" type="#_x0000_t75" style="width:58.5pt;height:18pt" o:ole="">
                  <v:imagedata r:id="rId59" o:title=""/>
                </v:shape>
                <o:OLEObject Type="Embed" ProgID="Equation.DSMT4" ShapeID="_x0000_i1048" DrawAspect="Content" ObjectID="_1672726073" r:id="rId60"/>
              </w:object>
            </w:r>
            <w:r w:rsidRPr="009D7B61">
              <w:rPr>
                <w:bCs/>
                <w:sz w:val="24"/>
                <w:szCs w:val="24"/>
              </w:rPr>
              <w:t xml:space="preserve"> at the point </w:t>
            </w:r>
            <w:r w:rsidRPr="009D7B61">
              <w:rPr>
                <w:position w:val="-14"/>
                <w:sz w:val="24"/>
                <w:szCs w:val="24"/>
              </w:rPr>
              <w:object w:dxaOrig="560" w:dyaOrig="400" w14:anchorId="086FC9C8">
                <v:shape id="_x0000_i1049" type="#_x0000_t75" style="width:27pt;height:19.5pt" o:ole="">
                  <v:imagedata r:id="rId61" o:title=""/>
                </v:shape>
                <o:OLEObject Type="Embed" ProgID="Equation.DSMT4" ShapeID="_x0000_i1049" DrawAspect="Content" ObjectID="_1672726074" r:id="rId62"/>
              </w:object>
            </w:r>
            <w:r w:rsidRPr="009D7B61">
              <w:rPr>
                <w:bCs/>
                <w:sz w:val="24"/>
                <w:szCs w:val="24"/>
              </w:rPr>
              <w:t>.</w:t>
            </w:r>
          </w:p>
          <w:p w14:paraId="086FC993" w14:textId="77777777" w:rsidR="009D7B61" w:rsidRPr="009D7B61" w:rsidRDefault="009D7B61" w:rsidP="009D7B61">
            <w:pPr>
              <w:pStyle w:val="ListParagraph"/>
              <w:numPr>
                <w:ilvl w:val="0"/>
                <w:numId w:val="12"/>
              </w:numPr>
              <w:ind w:left="284" w:hanging="284"/>
              <w:rPr>
                <w:bCs/>
                <w:sz w:val="24"/>
                <w:szCs w:val="24"/>
              </w:rPr>
            </w:pPr>
            <w:r w:rsidRPr="009D7B61">
              <w:rPr>
                <w:bCs/>
                <w:sz w:val="24"/>
                <w:szCs w:val="24"/>
              </w:rPr>
              <w:t xml:space="preserve">How would you explain why </w:t>
            </w:r>
            <w:r w:rsidRPr="009D7B61">
              <w:rPr>
                <w:position w:val="-24"/>
                <w:sz w:val="24"/>
                <w:szCs w:val="24"/>
              </w:rPr>
              <w:object w:dxaOrig="1700" w:dyaOrig="620" w14:anchorId="086FC9C9">
                <v:shape id="_x0000_i1050" type="#_x0000_t75" style="width:85.5pt;height:30.75pt" o:ole="">
                  <v:imagedata r:id="rId63" o:title=""/>
                </v:shape>
                <o:OLEObject Type="Embed" ProgID="Equation.DSMT4" ShapeID="_x0000_i1050" DrawAspect="Content" ObjectID="_1672726075" r:id="rId64"/>
              </w:object>
            </w:r>
            <w:r w:rsidRPr="009D7B61">
              <w:rPr>
                <w:bCs/>
                <w:sz w:val="24"/>
                <w:szCs w:val="24"/>
              </w:rPr>
              <w:t xml:space="preserve"> is only true if </w:t>
            </w:r>
            <w:r w:rsidRPr="009D7B61">
              <w:rPr>
                <w:position w:val="-6"/>
                <w:sz w:val="24"/>
                <w:szCs w:val="24"/>
              </w:rPr>
              <w:object w:dxaOrig="200" w:dyaOrig="220" w14:anchorId="086FC9CA">
                <v:shape id="_x0000_i1051" type="#_x0000_t75" style="width:10.5pt;height:10.5pt" o:ole="">
                  <v:imagedata r:id="rId65" o:title=""/>
                </v:shape>
                <o:OLEObject Type="Embed" ProgID="Equation.DSMT4" ShapeID="_x0000_i1051" DrawAspect="Content" ObjectID="_1672726076" r:id="rId66"/>
              </w:object>
            </w:r>
            <w:r w:rsidRPr="009D7B61">
              <w:rPr>
                <w:bCs/>
                <w:sz w:val="24"/>
                <w:szCs w:val="24"/>
              </w:rPr>
              <w:t xml:space="preserve"> is measured in radians?</w:t>
            </w:r>
          </w:p>
          <w:p w14:paraId="086FC994" w14:textId="77777777" w:rsidR="009D7B61" w:rsidRPr="009D7B61" w:rsidRDefault="009D7B61" w:rsidP="009D7B61">
            <w:pPr>
              <w:pStyle w:val="ListParagraph"/>
              <w:numPr>
                <w:ilvl w:val="0"/>
                <w:numId w:val="12"/>
              </w:numPr>
              <w:ind w:left="284" w:hanging="284"/>
              <w:rPr>
                <w:bCs/>
                <w:sz w:val="24"/>
                <w:szCs w:val="24"/>
              </w:rPr>
            </w:pPr>
            <w:r w:rsidRPr="009D7B61">
              <w:rPr>
                <w:bCs/>
                <w:sz w:val="24"/>
                <w:szCs w:val="24"/>
              </w:rPr>
              <w:t xml:space="preserve">Why do </w:t>
            </w:r>
            <w:r w:rsidRPr="009D7B61">
              <w:rPr>
                <w:position w:val="-24"/>
                <w:sz w:val="24"/>
                <w:szCs w:val="24"/>
              </w:rPr>
              <w:object w:dxaOrig="3400" w:dyaOrig="620" w14:anchorId="086FC9CB">
                <v:shape id="_x0000_i1052" type="#_x0000_t75" style="width:169.5pt;height:30.75pt" o:ole="">
                  <v:imagedata r:id="rId67" o:title=""/>
                </v:shape>
                <o:OLEObject Type="Embed" ProgID="Equation.DSMT4" ShapeID="_x0000_i1052" DrawAspect="Content" ObjectID="_1672726077" r:id="rId68"/>
              </w:object>
            </w:r>
            <w:r w:rsidRPr="009D7B61">
              <w:rPr>
                <w:bCs/>
                <w:sz w:val="24"/>
                <w:szCs w:val="24"/>
              </w:rPr>
              <w:t xml:space="preserve"> all give the same answer?</w:t>
            </w:r>
          </w:p>
          <w:p w14:paraId="086FC995" w14:textId="77777777" w:rsidR="00B665DC" w:rsidRPr="001F2B64" w:rsidRDefault="00B665DC" w:rsidP="001056BF">
            <w:pPr>
              <w:pStyle w:val="ListParagraph"/>
              <w:numPr>
                <w:ilvl w:val="0"/>
                <w:numId w:val="12"/>
              </w:numPr>
              <w:ind w:left="284" w:hanging="284"/>
              <w:rPr>
                <w:b/>
                <w:sz w:val="24"/>
                <w:szCs w:val="24"/>
              </w:rPr>
            </w:pPr>
          </w:p>
        </w:tc>
      </w:tr>
      <w:tr w:rsidR="00B665DC" w:rsidRPr="001F2B64" w14:paraId="086FC99C" w14:textId="77777777" w:rsidTr="007D027E">
        <w:tc>
          <w:tcPr>
            <w:tcW w:w="8720" w:type="dxa"/>
            <w:gridSpan w:val="2"/>
          </w:tcPr>
          <w:p w14:paraId="086FC997" w14:textId="77777777" w:rsidR="00B665DC" w:rsidRDefault="00B665DC" w:rsidP="007D027E">
            <w:pPr>
              <w:rPr>
                <w:b/>
                <w:sz w:val="24"/>
                <w:szCs w:val="24"/>
              </w:rPr>
            </w:pPr>
          </w:p>
          <w:p w14:paraId="086FC998" w14:textId="77777777" w:rsidR="00B665DC" w:rsidRPr="001F2B64" w:rsidRDefault="00B665DC" w:rsidP="007D027E">
            <w:pPr>
              <w:rPr>
                <w:b/>
                <w:color w:val="FF0000"/>
                <w:sz w:val="24"/>
                <w:szCs w:val="24"/>
              </w:rPr>
            </w:pPr>
            <w:r w:rsidRPr="001F2B64">
              <w:rPr>
                <w:b/>
                <w:color w:val="00B0F0"/>
                <w:sz w:val="24"/>
                <w:szCs w:val="24"/>
              </w:rPr>
              <w:t xml:space="preserve">Opportunities for proof </w:t>
            </w:r>
          </w:p>
          <w:p w14:paraId="086FC999" w14:textId="77777777" w:rsidR="00B665DC" w:rsidRPr="006A5893" w:rsidRDefault="00FA3F93" w:rsidP="00B665DC">
            <w:pPr>
              <w:numPr>
                <w:ilvl w:val="0"/>
                <w:numId w:val="7"/>
              </w:numPr>
              <w:ind w:left="284" w:hanging="284"/>
              <w:rPr>
                <w:sz w:val="24"/>
                <w:szCs w:val="24"/>
              </w:rPr>
            </w:pPr>
            <w:r w:rsidRPr="006A5893">
              <w:rPr>
                <w:sz w:val="24"/>
                <w:szCs w:val="24"/>
              </w:rPr>
              <w:t xml:space="preserve">Prove that the graphs of </w:t>
            </w:r>
            <w:r w:rsidRPr="006A5893">
              <w:rPr>
                <w:position w:val="-10"/>
                <w:sz w:val="24"/>
                <w:szCs w:val="24"/>
              </w:rPr>
              <w:object w:dxaOrig="920" w:dyaOrig="300" w14:anchorId="086FC9CC">
                <v:shape id="_x0000_i1053" type="#_x0000_t75" style="width:45pt;height:15pt" o:ole="">
                  <v:imagedata r:id="rId69" o:title=""/>
                </v:shape>
                <o:OLEObject Type="Embed" ProgID="Equation.DSMT4" ShapeID="_x0000_i1053" DrawAspect="Content" ObjectID="_1672726078" r:id="rId70"/>
              </w:object>
            </w:r>
            <w:r w:rsidRPr="006A5893">
              <w:rPr>
                <w:sz w:val="24"/>
                <w:szCs w:val="24"/>
              </w:rPr>
              <w:t xml:space="preserve"> and </w:t>
            </w:r>
            <w:r w:rsidRPr="006A5893">
              <w:rPr>
                <w:position w:val="-10"/>
                <w:sz w:val="24"/>
                <w:szCs w:val="24"/>
              </w:rPr>
              <w:object w:dxaOrig="920" w:dyaOrig="260" w14:anchorId="086FC9CD">
                <v:shape id="_x0000_i1054" type="#_x0000_t75" style="width:45pt;height:12pt" o:ole="">
                  <v:imagedata r:id="rId71" o:title=""/>
                </v:shape>
                <o:OLEObject Type="Embed" ProgID="Equation.DSMT4" ShapeID="_x0000_i1054" DrawAspect="Content" ObjectID="_1672726079" r:id="rId72"/>
              </w:object>
            </w:r>
            <w:r w:rsidRPr="006A5893">
              <w:rPr>
                <w:sz w:val="24"/>
                <w:szCs w:val="24"/>
              </w:rPr>
              <w:t xml:space="preserve"> are perpendicular at all crossing points.</w:t>
            </w:r>
          </w:p>
          <w:p w14:paraId="086FC99A" w14:textId="77777777" w:rsidR="00B665DC" w:rsidRDefault="001056BF" w:rsidP="007D027E">
            <w:pPr>
              <w:numPr>
                <w:ilvl w:val="0"/>
                <w:numId w:val="7"/>
              </w:numPr>
              <w:ind w:left="284" w:hanging="284"/>
              <w:rPr>
                <w:sz w:val="24"/>
                <w:szCs w:val="24"/>
              </w:rPr>
            </w:pPr>
            <w:r>
              <w:rPr>
                <w:sz w:val="24"/>
                <w:szCs w:val="24"/>
              </w:rPr>
              <w:t xml:space="preserve">Prove </w:t>
            </w:r>
            <w:r w:rsidRPr="009D7B61">
              <w:rPr>
                <w:position w:val="-24"/>
                <w:sz w:val="24"/>
                <w:szCs w:val="24"/>
              </w:rPr>
              <w:object w:dxaOrig="1700" w:dyaOrig="620" w14:anchorId="086FC9CE">
                <v:shape id="_x0000_i1055" type="#_x0000_t75" style="width:85.5pt;height:30.75pt" o:ole="">
                  <v:imagedata r:id="rId63" o:title=""/>
                </v:shape>
                <o:OLEObject Type="Embed" ProgID="Equation.DSMT4" ShapeID="_x0000_i1055" DrawAspect="Content" ObjectID="_1672726080" r:id="rId73"/>
              </w:object>
            </w:r>
          </w:p>
          <w:p w14:paraId="086FC99B" w14:textId="77777777" w:rsidR="001056BF" w:rsidRPr="001056BF" w:rsidRDefault="001056BF" w:rsidP="007D027E">
            <w:pPr>
              <w:numPr>
                <w:ilvl w:val="0"/>
                <w:numId w:val="7"/>
              </w:numPr>
              <w:ind w:left="284" w:hanging="284"/>
              <w:rPr>
                <w:sz w:val="24"/>
                <w:szCs w:val="24"/>
              </w:rPr>
            </w:pPr>
          </w:p>
        </w:tc>
      </w:tr>
      <w:tr w:rsidR="00B665DC" w:rsidRPr="001F2B64" w14:paraId="086FC9A4" w14:textId="77777777" w:rsidTr="007D027E">
        <w:trPr>
          <w:trHeight w:val="481"/>
        </w:trPr>
        <w:tc>
          <w:tcPr>
            <w:tcW w:w="8720" w:type="dxa"/>
            <w:gridSpan w:val="2"/>
          </w:tcPr>
          <w:p w14:paraId="086FC99D" w14:textId="77777777" w:rsidR="00B665DC" w:rsidRDefault="00B665DC" w:rsidP="007D027E">
            <w:pPr>
              <w:rPr>
                <w:b/>
                <w:sz w:val="24"/>
                <w:szCs w:val="24"/>
              </w:rPr>
            </w:pPr>
          </w:p>
          <w:p w14:paraId="086FC99E" w14:textId="77777777" w:rsidR="00B665DC" w:rsidRPr="001E689C" w:rsidRDefault="00B665DC" w:rsidP="007D027E">
            <w:pPr>
              <w:rPr>
                <w:b/>
                <w:color w:val="00B0F0"/>
                <w:sz w:val="24"/>
                <w:szCs w:val="24"/>
              </w:rPr>
            </w:pPr>
            <w:r w:rsidRPr="001E689C">
              <w:rPr>
                <w:b/>
                <w:color w:val="00B0F0"/>
                <w:sz w:val="24"/>
                <w:szCs w:val="24"/>
              </w:rPr>
              <w:t>Common errors</w:t>
            </w:r>
          </w:p>
          <w:p w14:paraId="086FC99F" w14:textId="77777777" w:rsidR="006B570C" w:rsidRDefault="001056BF" w:rsidP="00B0705E">
            <w:pPr>
              <w:numPr>
                <w:ilvl w:val="0"/>
                <w:numId w:val="13"/>
              </w:numPr>
              <w:tabs>
                <w:tab w:val="clear" w:pos="720"/>
                <w:tab w:val="num" w:pos="284"/>
              </w:tabs>
              <w:ind w:left="284" w:hanging="284"/>
              <w:rPr>
                <w:sz w:val="24"/>
                <w:szCs w:val="24"/>
              </w:rPr>
            </w:pPr>
            <w:r>
              <w:rPr>
                <w:sz w:val="24"/>
                <w:szCs w:val="24"/>
              </w:rPr>
              <w:t xml:space="preserve">Errors with signs in </w:t>
            </w:r>
            <w:r w:rsidRPr="009D7B61">
              <w:rPr>
                <w:position w:val="-24"/>
                <w:sz w:val="24"/>
                <w:szCs w:val="24"/>
              </w:rPr>
              <w:object w:dxaOrig="1700" w:dyaOrig="620" w14:anchorId="086FC9CF">
                <v:shape id="_x0000_i1056" type="#_x0000_t75" style="width:85.5pt;height:30.75pt" o:ole="">
                  <v:imagedata r:id="rId63" o:title=""/>
                </v:shape>
                <o:OLEObject Type="Embed" ProgID="Equation.DSMT4" ShapeID="_x0000_i1056" DrawAspect="Content" ObjectID="_1672726081" r:id="rId74"/>
              </w:object>
            </w:r>
            <w:r>
              <w:rPr>
                <w:sz w:val="24"/>
                <w:szCs w:val="24"/>
              </w:rPr>
              <w:t xml:space="preserve">and </w:t>
            </w:r>
            <w:r w:rsidRPr="009D7B61">
              <w:rPr>
                <w:position w:val="-24"/>
                <w:sz w:val="24"/>
                <w:szCs w:val="24"/>
              </w:rPr>
              <w:object w:dxaOrig="1880" w:dyaOrig="620" w14:anchorId="086FC9D0">
                <v:shape id="_x0000_i1057" type="#_x0000_t75" style="width:94.5pt;height:30.75pt" o:ole="">
                  <v:imagedata r:id="rId75" o:title=""/>
                </v:shape>
                <o:OLEObject Type="Embed" ProgID="Equation.DSMT4" ShapeID="_x0000_i1057" DrawAspect="Content" ObjectID="_1672726082" r:id="rId76"/>
              </w:object>
            </w:r>
          </w:p>
          <w:p w14:paraId="086FC9A0" w14:textId="77777777" w:rsidR="00B0705E" w:rsidRPr="00E3786E" w:rsidRDefault="00B0705E" w:rsidP="00B0705E">
            <w:pPr>
              <w:pStyle w:val="ListParagraph"/>
              <w:numPr>
                <w:ilvl w:val="0"/>
                <w:numId w:val="13"/>
              </w:numPr>
              <w:tabs>
                <w:tab w:val="clear" w:pos="720"/>
                <w:tab w:val="num" w:pos="284"/>
              </w:tabs>
              <w:ind w:left="284" w:hanging="284"/>
              <w:rPr>
                <w:rFonts w:eastAsia="Times New Roman"/>
                <w:color w:val="000000"/>
                <w:sz w:val="24"/>
                <w:szCs w:val="24"/>
                <w:lang w:eastAsia="en-GB"/>
              </w:rPr>
            </w:pPr>
            <w:r w:rsidRPr="00E3786E">
              <w:rPr>
                <w:rFonts w:eastAsia="Times New Roman"/>
                <w:color w:val="000000"/>
                <w:sz w:val="24"/>
                <w:szCs w:val="24"/>
                <w:lang w:eastAsia="en-GB"/>
              </w:rPr>
              <w:t>Using the incorrect formula for the quotient rule e.g. using a ‘+’ in the numerator.</w:t>
            </w:r>
          </w:p>
          <w:p w14:paraId="086FC9A1" w14:textId="77777777" w:rsidR="006B570C" w:rsidRPr="00B0705E" w:rsidRDefault="00B0705E" w:rsidP="00B0705E">
            <w:pPr>
              <w:numPr>
                <w:ilvl w:val="0"/>
                <w:numId w:val="13"/>
              </w:numPr>
              <w:tabs>
                <w:tab w:val="clear" w:pos="720"/>
                <w:tab w:val="num" w:pos="284"/>
              </w:tabs>
              <w:ind w:left="284" w:hanging="284"/>
              <w:rPr>
                <w:sz w:val="24"/>
                <w:szCs w:val="24"/>
              </w:rPr>
            </w:pPr>
            <w:r>
              <w:rPr>
                <w:rFonts w:eastAsia="Times New Roman"/>
                <w:color w:val="000000"/>
                <w:sz w:val="24"/>
                <w:szCs w:val="24"/>
                <w:lang w:eastAsia="en-GB"/>
              </w:rPr>
              <w:t>Overlooking the need for th</w:t>
            </w:r>
            <w:r w:rsidRPr="00E3786E">
              <w:rPr>
                <w:rFonts w:eastAsia="Times New Roman"/>
                <w:color w:val="000000"/>
                <w:sz w:val="24"/>
                <w:szCs w:val="24"/>
                <w:lang w:eastAsia="en-GB"/>
              </w:rPr>
              <w:t xml:space="preserve">e chain rule </w:t>
            </w:r>
            <w:r>
              <w:rPr>
                <w:rFonts w:eastAsia="Times New Roman"/>
                <w:color w:val="000000"/>
                <w:sz w:val="24"/>
                <w:szCs w:val="24"/>
                <w:lang w:eastAsia="en-GB"/>
              </w:rPr>
              <w:t xml:space="preserve">for some terms </w:t>
            </w:r>
            <w:r w:rsidRPr="00E3786E">
              <w:rPr>
                <w:rFonts w:eastAsia="Times New Roman"/>
                <w:color w:val="000000"/>
                <w:sz w:val="24"/>
                <w:szCs w:val="24"/>
                <w:lang w:eastAsia="en-GB"/>
              </w:rPr>
              <w:t>when differentiating a product or quotient.</w:t>
            </w:r>
          </w:p>
          <w:p w14:paraId="086FC9A2" w14:textId="77777777" w:rsidR="00B0705E" w:rsidRPr="00B0705E" w:rsidRDefault="00B0705E" w:rsidP="00B0705E">
            <w:pPr>
              <w:numPr>
                <w:ilvl w:val="0"/>
                <w:numId w:val="13"/>
              </w:numPr>
              <w:tabs>
                <w:tab w:val="clear" w:pos="720"/>
                <w:tab w:val="num" w:pos="284"/>
              </w:tabs>
              <w:ind w:left="284" w:hanging="284"/>
              <w:rPr>
                <w:sz w:val="24"/>
                <w:szCs w:val="24"/>
              </w:rPr>
            </w:pPr>
          </w:p>
          <w:p w14:paraId="086FC9A3" w14:textId="77777777" w:rsidR="00B665DC" w:rsidRPr="001F2B64" w:rsidRDefault="00B665DC" w:rsidP="007D027E">
            <w:pPr>
              <w:pStyle w:val="ListParagraph"/>
              <w:ind w:left="284" w:hanging="284"/>
              <w:rPr>
                <w:b/>
                <w:sz w:val="24"/>
                <w:szCs w:val="24"/>
              </w:rPr>
            </w:pPr>
          </w:p>
        </w:tc>
      </w:tr>
    </w:tbl>
    <w:p w14:paraId="086FC9A5" w14:textId="77777777" w:rsidR="00B665DC" w:rsidRPr="001F2B64" w:rsidRDefault="00B665DC" w:rsidP="008513D2">
      <w:pPr>
        <w:rPr>
          <w:b/>
          <w:sz w:val="24"/>
          <w:szCs w:val="24"/>
        </w:rPr>
      </w:pPr>
    </w:p>
    <w:sectPr w:rsidR="00B665DC" w:rsidRPr="001F2B64" w:rsidSect="007C4293">
      <w:footerReference w:type="default" r:id="rId77"/>
      <w:footerReference w:type="first" r:id="rId78"/>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46E78" w14:textId="77777777" w:rsidR="003B235F" w:rsidRDefault="003B235F" w:rsidP="00FD7BFE">
      <w:r>
        <w:separator/>
      </w:r>
    </w:p>
  </w:endnote>
  <w:endnote w:type="continuationSeparator" w:id="0">
    <w:p w14:paraId="65833B62" w14:textId="77777777" w:rsidR="003B235F" w:rsidRDefault="003B235F"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C9D5"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086FC9D7" wp14:editId="086FC9D8">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086FC9D9" wp14:editId="086FC9DA">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86FC9DF" w14:textId="77777777" w:rsidR="00790699" w:rsidRDefault="002B2679" w:rsidP="00790699">
                          <w:pPr>
                            <w:autoSpaceDE w:val="0"/>
                            <w:autoSpaceDN w:val="0"/>
                            <w:adjustRightInd w:val="0"/>
                            <w:jc w:val="right"/>
                            <w:rPr>
                              <w:sz w:val="16"/>
                              <w:szCs w:val="16"/>
                            </w:rPr>
                          </w:pPr>
                          <w:r>
                            <w:rPr>
                              <w:sz w:val="16"/>
                              <w:szCs w:val="16"/>
                            </w:rPr>
                            <w:t>BM</w:t>
                          </w:r>
                          <w:r w:rsidR="00790699">
                            <w:rPr>
                              <w:sz w:val="16"/>
                              <w:szCs w:val="16"/>
                            </w:rPr>
                            <w:t xml:space="preserve"> </w:t>
                          </w:r>
                          <w:r w:rsidR="007574DB">
                            <w:rPr>
                              <w:sz w:val="16"/>
                              <w:szCs w:val="16"/>
                            </w:rPr>
                            <w:t>21</w:t>
                          </w:r>
                          <w:r w:rsidR="003C68F0">
                            <w:rPr>
                              <w:sz w:val="16"/>
                              <w:szCs w:val="16"/>
                            </w:rPr>
                            <w:t>/</w:t>
                          </w:r>
                          <w:r w:rsidR="007574DB">
                            <w:rPr>
                              <w:sz w:val="16"/>
                              <w:szCs w:val="16"/>
                            </w:rPr>
                            <w:t>11</w:t>
                          </w:r>
                          <w:r>
                            <w:rPr>
                              <w:sz w:val="16"/>
                              <w:szCs w:val="16"/>
                            </w:rPr>
                            <w:t>/16</w:t>
                          </w:r>
                        </w:p>
                        <w:p w14:paraId="086FC9E0"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7574DB">
                            <w:rPr>
                              <w:sz w:val="16"/>
                              <w:szCs w:val="1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FC9D9"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086FC9DF" w14:textId="77777777" w:rsidR="00790699" w:rsidRDefault="002B2679" w:rsidP="00790699">
                    <w:pPr>
                      <w:autoSpaceDE w:val="0"/>
                      <w:autoSpaceDN w:val="0"/>
                      <w:adjustRightInd w:val="0"/>
                      <w:jc w:val="right"/>
                      <w:rPr>
                        <w:sz w:val="16"/>
                        <w:szCs w:val="16"/>
                      </w:rPr>
                    </w:pPr>
                    <w:r>
                      <w:rPr>
                        <w:sz w:val="16"/>
                        <w:szCs w:val="16"/>
                      </w:rPr>
                      <w:t>BM</w:t>
                    </w:r>
                    <w:r w:rsidR="00790699">
                      <w:rPr>
                        <w:sz w:val="16"/>
                        <w:szCs w:val="16"/>
                      </w:rPr>
                      <w:t xml:space="preserve"> </w:t>
                    </w:r>
                    <w:r w:rsidR="007574DB">
                      <w:rPr>
                        <w:sz w:val="16"/>
                        <w:szCs w:val="16"/>
                      </w:rPr>
                      <w:t>21</w:t>
                    </w:r>
                    <w:r w:rsidR="003C68F0">
                      <w:rPr>
                        <w:sz w:val="16"/>
                        <w:szCs w:val="16"/>
                      </w:rPr>
                      <w:t>/</w:t>
                    </w:r>
                    <w:r w:rsidR="007574DB">
                      <w:rPr>
                        <w:sz w:val="16"/>
                        <w:szCs w:val="16"/>
                      </w:rPr>
                      <w:t>11</w:t>
                    </w:r>
                    <w:r>
                      <w:rPr>
                        <w:sz w:val="16"/>
                        <w:szCs w:val="16"/>
                      </w:rPr>
                      <w:t>/16</w:t>
                    </w:r>
                  </w:p>
                  <w:p w14:paraId="086FC9E0"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7574DB">
                      <w:rPr>
                        <w:sz w:val="16"/>
                        <w:szCs w:val="16"/>
                      </w:rPr>
                      <w:t>1.1</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DB776B">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DB776B">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FC9D6"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086FC9DB" wp14:editId="086FC9DC">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86FC9E1" w14:textId="77777777" w:rsidR="00D7305F" w:rsidRDefault="00D7305F" w:rsidP="00D7305F">
                          <w:pPr>
                            <w:autoSpaceDE w:val="0"/>
                            <w:autoSpaceDN w:val="0"/>
                            <w:adjustRightInd w:val="0"/>
                            <w:jc w:val="right"/>
                            <w:rPr>
                              <w:sz w:val="16"/>
                              <w:szCs w:val="16"/>
                            </w:rPr>
                          </w:pPr>
                          <w:r>
                            <w:rPr>
                              <w:sz w:val="16"/>
                              <w:szCs w:val="16"/>
                            </w:rPr>
                            <w:t>INTIALS DD/MM/YY</w:t>
                          </w:r>
                        </w:p>
                        <w:p w14:paraId="086FC9E2"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FC9DB"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086FC9E1" w14:textId="77777777" w:rsidR="00D7305F" w:rsidRDefault="00D7305F" w:rsidP="00D7305F">
                    <w:pPr>
                      <w:autoSpaceDE w:val="0"/>
                      <w:autoSpaceDN w:val="0"/>
                      <w:adjustRightInd w:val="0"/>
                      <w:jc w:val="right"/>
                      <w:rPr>
                        <w:sz w:val="16"/>
                        <w:szCs w:val="16"/>
                      </w:rPr>
                    </w:pPr>
                    <w:r>
                      <w:rPr>
                        <w:sz w:val="16"/>
                        <w:szCs w:val="16"/>
                      </w:rPr>
                      <w:t>INTIALS DD/MM/YY</w:t>
                    </w:r>
                  </w:p>
                  <w:p w14:paraId="086FC9E2"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086FC9DD" wp14:editId="086FC9DE">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DB776B">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9E5BC" w14:textId="77777777" w:rsidR="003B235F" w:rsidRDefault="003B235F" w:rsidP="00FD7BFE">
      <w:r>
        <w:separator/>
      </w:r>
    </w:p>
  </w:footnote>
  <w:footnote w:type="continuationSeparator" w:id="0">
    <w:p w14:paraId="61980408" w14:textId="77777777" w:rsidR="003B235F" w:rsidRDefault="003B235F"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972C2"/>
    <w:multiLevelType w:val="hybridMultilevel"/>
    <w:tmpl w:val="97BED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D76AE"/>
    <w:multiLevelType w:val="hybridMultilevel"/>
    <w:tmpl w:val="8208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4" w15:restartNumberingAfterBreak="0">
    <w:nsid w:val="6432292A"/>
    <w:multiLevelType w:val="hybridMultilevel"/>
    <w:tmpl w:val="BA1E90F6"/>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num w:numId="1">
    <w:abstractNumId w:val="4"/>
  </w:num>
  <w:num w:numId="2">
    <w:abstractNumId w:val="12"/>
  </w:num>
  <w:num w:numId="3">
    <w:abstractNumId w:val="10"/>
  </w:num>
  <w:num w:numId="4">
    <w:abstractNumId w:val="0"/>
  </w:num>
  <w:num w:numId="5">
    <w:abstractNumId w:val="11"/>
  </w:num>
  <w:num w:numId="6">
    <w:abstractNumId w:val="8"/>
  </w:num>
  <w:num w:numId="7">
    <w:abstractNumId w:val="7"/>
  </w:num>
  <w:num w:numId="8">
    <w:abstractNumId w:val="2"/>
  </w:num>
  <w:num w:numId="9">
    <w:abstractNumId w:val="6"/>
  </w:num>
  <w:num w:numId="10">
    <w:abstractNumId w:val="1"/>
  </w:num>
  <w:num w:numId="11">
    <w:abstractNumId w:val="3"/>
  </w:num>
  <w:num w:numId="12">
    <w:abstractNumId w:val="9"/>
  </w:num>
  <w:num w:numId="13">
    <w:abstractNumId w:val="5"/>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72BD3"/>
    <w:rsid w:val="000754D0"/>
    <w:rsid w:val="000766BF"/>
    <w:rsid w:val="00081461"/>
    <w:rsid w:val="000E55D6"/>
    <w:rsid w:val="000F2B6F"/>
    <w:rsid w:val="000F4914"/>
    <w:rsid w:val="001056BF"/>
    <w:rsid w:val="00113800"/>
    <w:rsid w:val="001224F0"/>
    <w:rsid w:val="001961FB"/>
    <w:rsid w:val="001D6DF1"/>
    <w:rsid w:val="001E689C"/>
    <w:rsid w:val="001F2B64"/>
    <w:rsid w:val="0022219B"/>
    <w:rsid w:val="00236850"/>
    <w:rsid w:val="0025101D"/>
    <w:rsid w:val="00287C89"/>
    <w:rsid w:val="00293A94"/>
    <w:rsid w:val="0029714F"/>
    <w:rsid w:val="002A3335"/>
    <w:rsid w:val="002B2679"/>
    <w:rsid w:val="002C5E68"/>
    <w:rsid w:val="002D1F15"/>
    <w:rsid w:val="002D3ECB"/>
    <w:rsid w:val="002F3E49"/>
    <w:rsid w:val="003068E2"/>
    <w:rsid w:val="00313295"/>
    <w:rsid w:val="00331A3A"/>
    <w:rsid w:val="003517C5"/>
    <w:rsid w:val="00357014"/>
    <w:rsid w:val="00377EF8"/>
    <w:rsid w:val="00392FE7"/>
    <w:rsid w:val="003A65C9"/>
    <w:rsid w:val="003B235F"/>
    <w:rsid w:val="003C68F0"/>
    <w:rsid w:val="003C7AC9"/>
    <w:rsid w:val="003E07E8"/>
    <w:rsid w:val="003F6B37"/>
    <w:rsid w:val="00425181"/>
    <w:rsid w:val="004346F4"/>
    <w:rsid w:val="00452F32"/>
    <w:rsid w:val="004817B7"/>
    <w:rsid w:val="004B2496"/>
    <w:rsid w:val="004B7551"/>
    <w:rsid w:val="004C3042"/>
    <w:rsid w:val="004E70E3"/>
    <w:rsid w:val="00501BA7"/>
    <w:rsid w:val="005566FB"/>
    <w:rsid w:val="00556921"/>
    <w:rsid w:val="00564495"/>
    <w:rsid w:val="00582B90"/>
    <w:rsid w:val="005D7D44"/>
    <w:rsid w:val="005F1E78"/>
    <w:rsid w:val="006242F2"/>
    <w:rsid w:val="006631D1"/>
    <w:rsid w:val="006A5893"/>
    <w:rsid w:val="006B570C"/>
    <w:rsid w:val="006C109F"/>
    <w:rsid w:val="006C18D0"/>
    <w:rsid w:val="006C71AE"/>
    <w:rsid w:val="006E5234"/>
    <w:rsid w:val="00720CA6"/>
    <w:rsid w:val="00752890"/>
    <w:rsid w:val="007574DB"/>
    <w:rsid w:val="00761865"/>
    <w:rsid w:val="00782CA3"/>
    <w:rsid w:val="00790699"/>
    <w:rsid w:val="007A4EA3"/>
    <w:rsid w:val="007C4293"/>
    <w:rsid w:val="007C7D66"/>
    <w:rsid w:val="007E3558"/>
    <w:rsid w:val="007E4130"/>
    <w:rsid w:val="007F514C"/>
    <w:rsid w:val="007F5FE1"/>
    <w:rsid w:val="00801322"/>
    <w:rsid w:val="00835FBC"/>
    <w:rsid w:val="008513D2"/>
    <w:rsid w:val="0086132B"/>
    <w:rsid w:val="00883890"/>
    <w:rsid w:val="008857DD"/>
    <w:rsid w:val="0089070A"/>
    <w:rsid w:val="008B007C"/>
    <w:rsid w:val="008B61B4"/>
    <w:rsid w:val="008E5C12"/>
    <w:rsid w:val="00914698"/>
    <w:rsid w:val="009250A5"/>
    <w:rsid w:val="009A1999"/>
    <w:rsid w:val="009A414A"/>
    <w:rsid w:val="009A535F"/>
    <w:rsid w:val="009B1B31"/>
    <w:rsid w:val="009D7B61"/>
    <w:rsid w:val="009F1C75"/>
    <w:rsid w:val="00A071B0"/>
    <w:rsid w:val="00A2772B"/>
    <w:rsid w:val="00A44657"/>
    <w:rsid w:val="00A44D14"/>
    <w:rsid w:val="00A55639"/>
    <w:rsid w:val="00A83BE3"/>
    <w:rsid w:val="00A9397C"/>
    <w:rsid w:val="00AA5C71"/>
    <w:rsid w:val="00AB3911"/>
    <w:rsid w:val="00AD5563"/>
    <w:rsid w:val="00AF1E23"/>
    <w:rsid w:val="00B0705E"/>
    <w:rsid w:val="00B24FA8"/>
    <w:rsid w:val="00B665DC"/>
    <w:rsid w:val="00BF5B88"/>
    <w:rsid w:val="00C178AC"/>
    <w:rsid w:val="00C355FB"/>
    <w:rsid w:val="00C5253D"/>
    <w:rsid w:val="00CA0087"/>
    <w:rsid w:val="00CA17BE"/>
    <w:rsid w:val="00CA7B28"/>
    <w:rsid w:val="00CF58E0"/>
    <w:rsid w:val="00D07D76"/>
    <w:rsid w:val="00D26D6D"/>
    <w:rsid w:val="00D37FC9"/>
    <w:rsid w:val="00D4368F"/>
    <w:rsid w:val="00D45FA5"/>
    <w:rsid w:val="00D70F07"/>
    <w:rsid w:val="00D7305F"/>
    <w:rsid w:val="00D93309"/>
    <w:rsid w:val="00DB776B"/>
    <w:rsid w:val="00DC176C"/>
    <w:rsid w:val="00DD18C2"/>
    <w:rsid w:val="00DF26C2"/>
    <w:rsid w:val="00DF2A2F"/>
    <w:rsid w:val="00E0741D"/>
    <w:rsid w:val="00E343D3"/>
    <w:rsid w:val="00E73284"/>
    <w:rsid w:val="00E7705A"/>
    <w:rsid w:val="00E94637"/>
    <w:rsid w:val="00F25C65"/>
    <w:rsid w:val="00F35187"/>
    <w:rsid w:val="00F54540"/>
    <w:rsid w:val="00FA3F93"/>
    <w:rsid w:val="00FA50F3"/>
    <w:rsid w:val="00FD6EE5"/>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FC95A"/>
  <w15:docId w15:val="{9C420277-9D69-4CB1-A419-62E2AC99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styleId="BodyText">
    <w:name w:val="Body Text"/>
    <w:basedOn w:val="Normal"/>
    <w:link w:val="BodyTextChar"/>
    <w:rsid w:val="009D7B61"/>
    <w:rPr>
      <w:rFonts w:eastAsia="Times New Roman"/>
      <w:b/>
      <w:bCs/>
      <w:sz w:val="24"/>
      <w:szCs w:val="24"/>
    </w:rPr>
  </w:style>
  <w:style w:type="character" w:customStyle="1" w:styleId="BodyTextChar">
    <w:name w:val="Body Text Char"/>
    <w:basedOn w:val="DefaultParagraphFont"/>
    <w:link w:val="BodyText"/>
    <w:rsid w:val="009D7B61"/>
    <w:rPr>
      <w:rFonts w:eastAsia="Times New Roman"/>
      <w:b/>
      <w:bCs/>
      <w:sz w:val="24"/>
      <w:szCs w:val="24"/>
    </w:rPr>
  </w:style>
  <w:style w:type="character" w:styleId="CommentReference">
    <w:name w:val="annotation reference"/>
    <w:basedOn w:val="DefaultParagraphFont"/>
    <w:uiPriority w:val="99"/>
    <w:semiHidden/>
    <w:unhideWhenUsed/>
    <w:rsid w:val="00236850"/>
    <w:rPr>
      <w:sz w:val="16"/>
      <w:szCs w:val="16"/>
    </w:rPr>
  </w:style>
  <w:style w:type="paragraph" w:styleId="CommentText">
    <w:name w:val="annotation text"/>
    <w:basedOn w:val="Normal"/>
    <w:link w:val="CommentTextChar"/>
    <w:uiPriority w:val="99"/>
    <w:semiHidden/>
    <w:unhideWhenUsed/>
    <w:rsid w:val="00236850"/>
    <w:rPr>
      <w:sz w:val="20"/>
      <w:szCs w:val="20"/>
    </w:rPr>
  </w:style>
  <w:style w:type="character" w:customStyle="1" w:styleId="CommentTextChar">
    <w:name w:val="Comment Text Char"/>
    <w:basedOn w:val="DefaultParagraphFont"/>
    <w:link w:val="CommentText"/>
    <w:uiPriority w:val="99"/>
    <w:semiHidden/>
    <w:rsid w:val="00236850"/>
    <w:rPr>
      <w:sz w:val="20"/>
      <w:szCs w:val="20"/>
    </w:rPr>
  </w:style>
  <w:style w:type="paragraph" w:styleId="CommentSubject">
    <w:name w:val="annotation subject"/>
    <w:basedOn w:val="CommentText"/>
    <w:next w:val="CommentText"/>
    <w:link w:val="CommentSubjectChar"/>
    <w:uiPriority w:val="99"/>
    <w:semiHidden/>
    <w:unhideWhenUsed/>
    <w:rsid w:val="00236850"/>
    <w:rPr>
      <w:b/>
      <w:bCs/>
    </w:rPr>
  </w:style>
  <w:style w:type="character" w:customStyle="1" w:styleId="CommentSubjectChar">
    <w:name w:val="Comment Subject Char"/>
    <w:basedOn w:val="CommentTextChar"/>
    <w:link w:val="CommentSubject"/>
    <w:uiPriority w:val="99"/>
    <w:semiHidden/>
    <w:rsid w:val="00236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37694">
      <w:bodyDiv w:val="1"/>
      <w:marLeft w:val="0"/>
      <w:marRight w:val="0"/>
      <w:marTop w:val="0"/>
      <w:marBottom w:val="0"/>
      <w:divBdr>
        <w:top w:val="none" w:sz="0" w:space="0" w:color="auto"/>
        <w:left w:val="none" w:sz="0" w:space="0" w:color="auto"/>
        <w:bottom w:val="none" w:sz="0" w:space="0" w:color="auto"/>
        <w:right w:val="none" w:sz="0" w:space="0" w:color="auto"/>
      </w:divBdr>
    </w:div>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png"/><Relationship Id="rId63" Type="http://schemas.openxmlformats.org/officeDocument/2006/relationships/image" Target="media/image31.wmf"/><Relationship Id="rId68" Type="http://schemas.openxmlformats.org/officeDocument/2006/relationships/oleObject" Target="embeddings/oleObject28.bin"/><Relationship Id="rId16" Type="http://schemas.openxmlformats.org/officeDocument/2006/relationships/oleObject" Target="embeddings/oleObject5.bin"/><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hyperlink" Target="https://my.integralmaths.org/integral/sow-resources.php" TargetMode="External"/><Relationship Id="rId53" Type="http://schemas.openxmlformats.org/officeDocument/2006/relationships/oleObject" Target="embeddings/oleObject21.bin"/><Relationship Id="rId58" Type="http://schemas.openxmlformats.org/officeDocument/2006/relationships/oleObject" Target="embeddings/oleObject23.bin"/><Relationship Id="rId66" Type="http://schemas.openxmlformats.org/officeDocument/2006/relationships/oleObject" Target="embeddings/oleObject27.bin"/><Relationship Id="rId74" Type="http://schemas.openxmlformats.org/officeDocument/2006/relationships/oleObject" Target="embeddings/oleObject32.bin"/><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2.wmf"/><Relationship Id="rId56" Type="http://schemas.openxmlformats.org/officeDocument/2006/relationships/image" Target="media/image27.png"/><Relationship Id="rId64" Type="http://schemas.openxmlformats.org/officeDocument/2006/relationships/oleObject" Target="embeddings/oleObject26.bin"/><Relationship Id="rId69" Type="http://schemas.openxmlformats.org/officeDocument/2006/relationships/image" Target="media/image34.wmf"/><Relationship Id="rId77"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4.png"/><Relationship Id="rId72" Type="http://schemas.openxmlformats.org/officeDocument/2006/relationships/oleObject" Target="embeddings/oleObject30.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png"/><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6.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0.bin"/><Relationship Id="rId57" Type="http://schemas.openxmlformats.org/officeDocument/2006/relationships/image" Target="media/image28.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5.wmf"/><Relationship Id="rId60" Type="http://schemas.openxmlformats.org/officeDocument/2006/relationships/oleObject" Target="embeddings/oleObject24.bin"/><Relationship Id="rId65" Type="http://schemas.openxmlformats.org/officeDocument/2006/relationships/image" Target="media/image32.wmf"/><Relationship Id="rId73" Type="http://schemas.openxmlformats.org/officeDocument/2006/relationships/oleObject" Target="embeddings/oleObject31.bin"/><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34" Type="http://schemas.openxmlformats.org/officeDocument/2006/relationships/oleObject" Target="embeddings/oleObject14.bin"/><Relationship Id="rId50" Type="http://schemas.openxmlformats.org/officeDocument/2006/relationships/image" Target="media/image23.png"/><Relationship Id="rId55" Type="http://schemas.openxmlformats.org/officeDocument/2006/relationships/oleObject" Target="embeddings/oleObject22.bin"/><Relationship Id="rId76" Type="http://schemas.openxmlformats.org/officeDocument/2006/relationships/oleObject" Target="embeddings/oleObject33.bin"/><Relationship Id="rId7" Type="http://schemas.openxmlformats.org/officeDocument/2006/relationships/image" Target="media/image1.wmf"/><Relationship Id="rId71" Type="http://schemas.openxmlformats.org/officeDocument/2006/relationships/image" Target="media/image35.wmf"/><Relationship Id="rId2" Type="http://schemas.openxmlformats.org/officeDocument/2006/relationships/styles" Target="styles.xml"/><Relationship Id="rId29" Type="http://schemas.openxmlformats.org/officeDocument/2006/relationships/image" Target="media/image12.wmf"/></Relationships>
</file>

<file path=word/_rels/footer1.xml.rels><?xml version="1.0" encoding="UTF-8" standalone="yes"?>
<Relationships xmlns="http://schemas.openxmlformats.org/package/2006/relationships"><Relationship Id="rId1" Type="http://schemas.openxmlformats.org/officeDocument/2006/relationships/image" Target="media/image37.jpeg"/></Relationships>
</file>

<file path=word/_rels/foot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14</cp:revision>
  <cp:lastPrinted>2021-01-21T09:19:00Z</cp:lastPrinted>
  <dcterms:created xsi:type="dcterms:W3CDTF">2016-08-10T10:39:00Z</dcterms:created>
  <dcterms:modified xsi:type="dcterms:W3CDTF">2021-01-21T09:20:00Z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