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83EF8" w14:textId="77777777" w:rsidR="004E70E3" w:rsidRPr="001F2B64" w:rsidRDefault="0090452F" w:rsidP="004E70E3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Parametric Equations</w:t>
      </w:r>
    </w:p>
    <w:p w14:paraId="77D479D2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38"/>
      </w:tblGrid>
      <w:tr w:rsidR="00023D39" w:rsidRPr="001F2B64" w14:paraId="57FF298B" w14:textId="77777777" w:rsidTr="00692E56">
        <w:trPr>
          <w:trHeight w:val="402"/>
        </w:trPr>
        <w:tc>
          <w:tcPr>
            <w:tcW w:w="675" w:type="dxa"/>
            <w:shd w:val="clear" w:color="auto" w:fill="00B0F0"/>
          </w:tcPr>
          <w:p w14:paraId="2D52634D" w14:textId="77777777" w:rsidR="00023D39" w:rsidRPr="00D61130" w:rsidRDefault="00023D39" w:rsidP="00023D39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C3</w:t>
            </w:r>
            <w:r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938" w:type="dxa"/>
          </w:tcPr>
          <w:p w14:paraId="4CB85E1C" w14:textId="77777777" w:rsidR="00023D39" w:rsidRPr="00796BB7" w:rsidRDefault="00023D39" w:rsidP="00475D45">
            <w:pPr>
              <w:pStyle w:val="Default"/>
            </w:pPr>
            <w:r w:rsidRPr="00796BB7">
              <w:t xml:space="preserve">Understand and use the parametric equations of curves and conversion between Cartesian and parametric forms </w:t>
            </w:r>
          </w:p>
        </w:tc>
      </w:tr>
      <w:tr w:rsidR="00023D39" w:rsidRPr="001F2B64" w14:paraId="550526BF" w14:textId="77777777" w:rsidTr="00692E56">
        <w:trPr>
          <w:trHeight w:val="346"/>
        </w:trPr>
        <w:tc>
          <w:tcPr>
            <w:tcW w:w="675" w:type="dxa"/>
            <w:shd w:val="clear" w:color="auto" w:fill="00B0F0"/>
          </w:tcPr>
          <w:p w14:paraId="72E99D5F" w14:textId="77777777" w:rsidR="00023D39" w:rsidRPr="00D61130" w:rsidRDefault="00023D39" w:rsidP="00E94637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C4</w:t>
            </w:r>
            <w:r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938" w:type="dxa"/>
          </w:tcPr>
          <w:p w14:paraId="07474A97" w14:textId="77777777" w:rsidR="00023D39" w:rsidRPr="00796BB7" w:rsidRDefault="00023D39" w:rsidP="00475D45">
            <w:pPr>
              <w:pStyle w:val="Default"/>
            </w:pPr>
            <w:r w:rsidRPr="00796BB7">
              <w:t xml:space="preserve">Use parametric equations in modelling in a variety of contexts </w:t>
            </w:r>
          </w:p>
        </w:tc>
      </w:tr>
      <w:tr w:rsidR="00493876" w:rsidRPr="001F2B64" w14:paraId="27C78916" w14:textId="77777777" w:rsidTr="00692E56">
        <w:trPr>
          <w:trHeight w:val="346"/>
        </w:trPr>
        <w:tc>
          <w:tcPr>
            <w:tcW w:w="675" w:type="dxa"/>
            <w:shd w:val="clear" w:color="auto" w:fill="00B0F0"/>
          </w:tcPr>
          <w:p w14:paraId="41AC4773" w14:textId="77777777" w:rsidR="00493876" w:rsidRDefault="00493876" w:rsidP="00D82A0E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G5</w:t>
            </w:r>
          </w:p>
        </w:tc>
        <w:tc>
          <w:tcPr>
            <w:tcW w:w="7938" w:type="dxa"/>
          </w:tcPr>
          <w:p w14:paraId="093DED5C" w14:textId="77777777" w:rsidR="00493876" w:rsidRPr="00FD6EE5" w:rsidRDefault="00493876" w:rsidP="00493876">
            <w:pPr>
              <w:spacing w:before="60" w:after="60"/>
              <w:ind w:left="57" w:right="57"/>
              <w:rPr>
                <w:rFonts w:eastAsia="Arial"/>
                <w:sz w:val="24"/>
                <w:szCs w:val="24"/>
              </w:rPr>
            </w:pPr>
            <w:r w:rsidRPr="00FD6EE5">
              <w:rPr>
                <w:rFonts w:eastAsia="Arial"/>
                <w:sz w:val="24"/>
                <w:szCs w:val="24"/>
              </w:rPr>
              <w:t>D</w:t>
            </w:r>
            <w:r w:rsidRPr="00FD6EE5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FD6EE5">
              <w:rPr>
                <w:rFonts w:eastAsia="Arial"/>
                <w:sz w:val="24"/>
                <w:szCs w:val="24"/>
              </w:rPr>
              <w:t>f</w:t>
            </w:r>
            <w:r w:rsidRPr="00FD6EE5">
              <w:rPr>
                <w:rFonts w:eastAsia="Arial"/>
                <w:spacing w:val="3"/>
                <w:sz w:val="24"/>
                <w:szCs w:val="24"/>
              </w:rPr>
              <w:t>f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FD6EE5">
              <w:rPr>
                <w:rFonts w:eastAsia="Arial"/>
                <w:sz w:val="24"/>
                <w:szCs w:val="24"/>
              </w:rPr>
              <w:t>r</w:t>
            </w:r>
            <w:r w:rsidRPr="00FD6EE5">
              <w:rPr>
                <w:rFonts w:eastAsia="Arial"/>
                <w:spacing w:val="-2"/>
                <w:sz w:val="24"/>
                <w:szCs w:val="24"/>
              </w:rPr>
              <w:t>e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FD6EE5">
              <w:rPr>
                <w:rFonts w:eastAsia="Arial"/>
                <w:sz w:val="24"/>
                <w:szCs w:val="24"/>
              </w:rPr>
              <w:t>ti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a</w:t>
            </w:r>
            <w:r w:rsidRPr="00FD6EE5">
              <w:rPr>
                <w:rFonts w:eastAsia="Arial"/>
                <w:sz w:val="24"/>
                <w:szCs w:val="24"/>
              </w:rPr>
              <w:t>t</w:t>
            </w:r>
            <w:r w:rsidRPr="00FD6EE5">
              <w:rPr>
                <w:rFonts w:eastAsia="Arial"/>
                <w:spacing w:val="-2"/>
                <w:sz w:val="24"/>
                <w:szCs w:val="24"/>
              </w:rPr>
              <w:t>e</w:t>
            </w:r>
            <w:r w:rsidRPr="00FD6EE5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FD6EE5">
              <w:rPr>
                <w:rFonts w:eastAsia="Arial"/>
                <w:sz w:val="24"/>
                <w:szCs w:val="24"/>
              </w:rPr>
              <w:t>simp</w:t>
            </w:r>
            <w:r w:rsidRPr="00FD6EE5">
              <w:rPr>
                <w:rFonts w:eastAsia="Arial"/>
                <w:spacing w:val="-3"/>
                <w:sz w:val="24"/>
                <w:szCs w:val="24"/>
              </w:rPr>
              <w:t>l</w:t>
            </w:r>
            <w:r w:rsidRPr="00FD6EE5">
              <w:rPr>
                <w:rFonts w:eastAsia="Arial"/>
                <w:sz w:val="24"/>
                <w:szCs w:val="24"/>
              </w:rPr>
              <w:t>e f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un</w:t>
            </w:r>
            <w:r w:rsidRPr="00FD6EE5">
              <w:rPr>
                <w:rFonts w:eastAsia="Arial"/>
                <w:sz w:val="24"/>
                <w:szCs w:val="24"/>
              </w:rPr>
              <w:t>cti</w:t>
            </w:r>
            <w:r w:rsidRPr="00FD6EE5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FD6EE5">
              <w:rPr>
                <w:rFonts w:eastAsia="Arial"/>
                <w:sz w:val="24"/>
                <w:szCs w:val="24"/>
              </w:rPr>
              <w:t xml:space="preserve">s and relations </w:t>
            </w:r>
            <w:r w:rsidRPr="00FD6EE5">
              <w:rPr>
                <w:rFonts w:eastAsia="Arial"/>
                <w:spacing w:val="-1"/>
                <w:sz w:val="24"/>
                <w:szCs w:val="24"/>
              </w:rPr>
              <w:t>de</w:t>
            </w:r>
            <w:r w:rsidRPr="00FD6EE5">
              <w:rPr>
                <w:rFonts w:eastAsia="Arial"/>
                <w:spacing w:val="3"/>
                <w:sz w:val="24"/>
                <w:szCs w:val="24"/>
              </w:rPr>
              <w:t>f</w:t>
            </w:r>
            <w:r w:rsidRPr="00FD6EE5">
              <w:rPr>
                <w:rFonts w:eastAsia="Arial"/>
                <w:sz w:val="24"/>
                <w:szCs w:val="24"/>
              </w:rPr>
              <w:t>in</w:t>
            </w:r>
            <w:r w:rsidRPr="00FD6EE5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FD6EE5">
              <w:rPr>
                <w:rFonts w:eastAsia="Arial"/>
                <w:sz w:val="24"/>
                <w:szCs w:val="24"/>
              </w:rPr>
              <w:t>d</w:t>
            </w:r>
            <w:r w:rsidRPr="00FD6EE5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="00692E56">
              <w:rPr>
                <w:rFonts w:eastAsia="Arial"/>
                <w:spacing w:val="2"/>
                <w:sz w:val="24"/>
                <w:szCs w:val="24"/>
              </w:rPr>
              <w:t>[</w:t>
            </w:r>
            <w:r>
              <w:rPr>
                <w:rFonts w:eastAsia="Arial"/>
                <w:spacing w:val="-3"/>
                <w:sz w:val="24"/>
                <w:szCs w:val="24"/>
              </w:rPr>
              <w:t>…</w:t>
            </w:r>
            <w:r w:rsidR="00692E56">
              <w:rPr>
                <w:rFonts w:eastAsia="Arial"/>
                <w:spacing w:val="-3"/>
                <w:sz w:val="24"/>
                <w:szCs w:val="24"/>
              </w:rPr>
              <w:t xml:space="preserve">] 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pa</w:t>
            </w:r>
            <w:r w:rsidRPr="00FD6EE5">
              <w:rPr>
                <w:rFonts w:eastAsia="Arial"/>
                <w:sz w:val="24"/>
                <w:szCs w:val="24"/>
              </w:rPr>
              <w:t>r</w:t>
            </w:r>
            <w:r w:rsidRPr="00FD6EE5">
              <w:rPr>
                <w:rFonts w:eastAsia="Arial"/>
                <w:spacing w:val="-2"/>
                <w:sz w:val="24"/>
                <w:szCs w:val="24"/>
              </w:rPr>
              <w:t>a</w:t>
            </w:r>
            <w:r w:rsidRPr="00FD6EE5">
              <w:rPr>
                <w:rFonts w:eastAsia="Arial"/>
                <w:spacing w:val="1"/>
                <w:sz w:val="24"/>
                <w:szCs w:val="24"/>
              </w:rPr>
              <w:t>me</w:t>
            </w:r>
            <w:r w:rsidRPr="00FD6EE5">
              <w:rPr>
                <w:rFonts w:eastAsia="Arial"/>
                <w:sz w:val="24"/>
                <w:szCs w:val="24"/>
              </w:rPr>
              <w:t>trical</w:t>
            </w:r>
            <w:r w:rsidRPr="00FD6EE5">
              <w:rPr>
                <w:rFonts w:eastAsia="Arial"/>
                <w:spacing w:val="-1"/>
                <w:sz w:val="24"/>
                <w:szCs w:val="24"/>
              </w:rPr>
              <w:t>l</w:t>
            </w:r>
            <w:r w:rsidRPr="00FD6EE5">
              <w:rPr>
                <w:rFonts w:eastAsia="Arial"/>
                <w:sz w:val="24"/>
                <w:szCs w:val="24"/>
              </w:rPr>
              <w:t>y, for first derivative only</w:t>
            </w:r>
          </w:p>
        </w:tc>
      </w:tr>
    </w:tbl>
    <w:p w14:paraId="2CE2E058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16C55129" w14:textId="77777777" w:rsidR="004E70E3" w:rsidRPr="00023D39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2AC7466C" w14:textId="77777777" w:rsidR="00023D39" w:rsidRPr="00796BB7" w:rsidRDefault="00023D39" w:rsidP="00023D39"/>
    <w:p w14:paraId="39E55D60" w14:textId="77777777" w:rsidR="00023D39" w:rsidRDefault="00023D39" w:rsidP="00023D39">
      <w:pPr>
        <w:rPr>
          <w:sz w:val="24"/>
          <w:szCs w:val="24"/>
        </w:rPr>
      </w:pPr>
      <w:r w:rsidRPr="00023D39">
        <w:rPr>
          <w:sz w:val="24"/>
          <w:szCs w:val="24"/>
        </w:rPr>
        <w:t>Some problems are easier to analyse using a parametric, rather than a Cartesian, approach. For example, a white spot is marked on a car tyre</w:t>
      </w:r>
      <w:r w:rsidR="005F1C72">
        <w:rPr>
          <w:sz w:val="24"/>
          <w:szCs w:val="24"/>
        </w:rPr>
        <w:t>; w</w:t>
      </w:r>
      <w:r w:rsidRPr="00023D39">
        <w:rPr>
          <w:sz w:val="24"/>
          <w:szCs w:val="24"/>
        </w:rPr>
        <w:t xml:space="preserve">hat is the equation of the path of this spot as the </w:t>
      </w:r>
      <w:r w:rsidR="000E5C1D">
        <w:rPr>
          <w:sz w:val="24"/>
          <w:szCs w:val="24"/>
        </w:rPr>
        <w:t xml:space="preserve">car drives along a flat road? Similarly in Mechanics it is easier to describe, using Newton’s Laws, the </w:t>
      </w:r>
      <w:r w:rsidR="000E5C1D" w:rsidRPr="000E5C1D">
        <w:rPr>
          <w:position w:val="-6"/>
          <w:sz w:val="24"/>
          <w:szCs w:val="24"/>
        </w:rPr>
        <w:object w:dxaOrig="200" w:dyaOrig="220" w14:anchorId="4591C7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2pt;height:7.2pt" o:ole="">
            <v:imagedata r:id="rId7" o:title=""/>
          </v:shape>
          <o:OLEObject Type="Embed" ProgID="Equation.DSMT4" ShapeID="_x0000_i1025" DrawAspect="Content" ObjectID="_1672726595" r:id="rId8"/>
        </w:object>
      </w:r>
      <w:r w:rsidR="000E5C1D">
        <w:rPr>
          <w:sz w:val="24"/>
          <w:szCs w:val="24"/>
        </w:rPr>
        <w:t xml:space="preserve"> and </w:t>
      </w:r>
      <w:r w:rsidR="000E5C1D" w:rsidRPr="000E5C1D">
        <w:rPr>
          <w:position w:val="-10"/>
          <w:sz w:val="24"/>
          <w:szCs w:val="24"/>
        </w:rPr>
        <w:object w:dxaOrig="220" w:dyaOrig="260" w14:anchorId="049BF4EB">
          <v:shape id="_x0000_i1026" type="#_x0000_t75" style="width:7.2pt;height:14.4pt" o:ole="">
            <v:imagedata r:id="rId9" o:title=""/>
          </v:shape>
          <o:OLEObject Type="Embed" ProgID="Equation.DSMT4" ShapeID="_x0000_i1026" DrawAspect="Content" ObjectID="_1672726596" r:id="rId10"/>
        </w:object>
      </w:r>
      <w:r w:rsidR="000E5C1D">
        <w:rPr>
          <w:sz w:val="24"/>
          <w:szCs w:val="24"/>
        </w:rPr>
        <w:t xml:space="preserve"> coordinates of a projectile independently in terms of the parameter </w:t>
      </w:r>
      <w:r w:rsidR="000E5C1D" w:rsidRPr="000E5C1D">
        <w:rPr>
          <w:position w:val="-6"/>
          <w:sz w:val="24"/>
          <w:szCs w:val="24"/>
        </w:rPr>
        <w:object w:dxaOrig="139" w:dyaOrig="240" w14:anchorId="6E0F92D1">
          <v:shape id="_x0000_i1027" type="#_x0000_t75" style="width:7.2pt;height:14.4pt" o:ole="">
            <v:imagedata r:id="rId11" o:title=""/>
          </v:shape>
          <o:OLEObject Type="Embed" ProgID="Equation.DSMT4" ShapeID="_x0000_i1027" DrawAspect="Content" ObjectID="_1672726597" r:id="rId12"/>
        </w:object>
      </w:r>
      <w:r w:rsidR="000E5C1D">
        <w:rPr>
          <w:sz w:val="24"/>
          <w:szCs w:val="24"/>
        </w:rPr>
        <w:t xml:space="preserve"> (for time) rather tha</w:t>
      </w:r>
      <w:r w:rsidR="00BA732A">
        <w:rPr>
          <w:sz w:val="24"/>
          <w:szCs w:val="24"/>
        </w:rPr>
        <w:t>n</w:t>
      </w:r>
      <w:r w:rsidR="000E5C1D">
        <w:rPr>
          <w:sz w:val="24"/>
          <w:szCs w:val="24"/>
        </w:rPr>
        <w:t xml:space="preserve"> trying to establish a Cartesian equation.   </w:t>
      </w:r>
    </w:p>
    <w:p w14:paraId="2F3BF1EF" w14:textId="77777777" w:rsidR="005F1C72" w:rsidRDefault="005F1C72" w:rsidP="00023D39">
      <w:pPr>
        <w:rPr>
          <w:sz w:val="24"/>
          <w:szCs w:val="24"/>
        </w:rPr>
      </w:pPr>
    </w:p>
    <w:p w14:paraId="29BD314C" w14:textId="6E33A70B" w:rsidR="00023D39" w:rsidRPr="00023D39" w:rsidRDefault="00A5733A" w:rsidP="00BA732A">
      <w:pPr>
        <w:rPr>
          <w:sz w:val="24"/>
          <w:szCs w:val="24"/>
        </w:rPr>
      </w:pPr>
      <w:r>
        <w:rPr>
          <w:sz w:val="24"/>
          <w:szCs w:val="24"/>
        </w:rPr>
        <w:t xml:space="preserve">Students need to think carefully </w:t>
      </w:r>
      <w:r w:rsidR="00023D39" w:rsidRPr="00023D39">
        <w:rPr>
          <w:sz w:val="24"/>
          <w:szCs w:val="24"/>
        </w:rPr>
        <w:t xml:space="preserve">when eliminating the parameter to </w:t>
      </w:r>
      <w:r>
        <w:rPr>
          <w:sz w:val="24"/>
          <w:szCs w:val="24"/>
        </w:rPr>
        <w:t xml:space="preserve">convert </w:t>
      </w:r>
      <w:r w:rsidR="00023D39" w:rsidRPr="00023D39">
        <w:rPr>
          <w:sz w:val="24"/>
          <w:szCs w:val="24"/>
        </w:rPr>
        <w:t xml:space="preserve">parametric equations into Cartesian equations. For example, </w:t>
      </w:r>
      <w:r w:rsidR="005A2808">
        <w:rPr>
          <w:sz w:val="24"/>
          <w:szCs w:val="24"/>
        </w:rPr>
        <w:t xml:space="preserve">you might want to look to see if students notice that, since </w:t>
      </w:r>
      <w:r w:rsidR="005A2808" w:rsidRPr="005A2808">
        <w:rPr>
          <w:position w:val="-6"/>
          <w:sz w:val="24"/>
          <w:szCs w:val="24"/>
        </w:rPr>
        <w:object w:dxaOrig="600" w:dyaOrig="320" w14:anchorId="7F64D368">
          <v:shape id="_x0000_i1028" type="#_x0000_t75" style="width:28.8pt;height:14.4pt" o:ole="">
            <v:imagedata r:id="rId13" o:title=""/>
          </v:shape>
          <o:OLEObject Type="Embed" ProgID="Equation.DSMT4" ShapeID="_x0000_i1028" DrawAspect="Content" ObjectID="_1672726598" r:id="rId14"/>
        </w:object>
      </w:r>
      <w:r w:rsidR="005A2808">
        <w:rPr>
          <w:sz w:val="24"/>
          <w:szCs w:val="24"/>
        </w:rPr>
        <w:t xml:space="preserve"> for all values of </w:t>
      </w:r>
      <w:r w:rsidR="005A2808" w:rsidRPr="005A2808">
        <w:rPr>
          <w:position w:val="-6"/>
          <w:sz w:val="24"/>
          <w:szCs w:val="24"/>
        </w:rPr>
        <w:object w:dxaOrig="139" w:dyaOrig="240" w14:anchorId="02C6EFE1">
          <v:shape id="_x0000_i1029" type="#_x0000_t75" style="width:7.2pt;height:14.4pt" o:ole="">
            <v:imagedata r:id="rId15" o:title=""/>
          </v:shape>
          <o:OLEObject Type="Embed" ProgID="Equation.DSMT4" ShapeID="_x0000_i1029" DrawAspect="Content" ObjectID="_1672726599" r:id="rId16"/>
        </w:object>
      </w:r>
      <w:r w:rsidR="005A2808">
        <w:rPr>
          <w:sz w:val="24"/>
          <w:szCs w:val="24"/>
        </w:rPr>
        <w:t xml:space="preserve">, </w:t>
      </w:r>
      <w:r w:rsidR="00023D39" w:rsidRPr="00023D39">
        <w:rPr>
          <w:sz w:val="24"/>
          <w:szCs w:val="24"/>
        </w:rPr>
        <w:t xml:space="preserve">the graph of </w:t>
      </w:r>
      <w:r w:rsidR="00023D39" w:rsidRPr="00023D39">
        <w:rPr>
          <w:position w:val="-10"/>
          <w:sz w:val="24"/>
          <w:szCs w:val="24"/>
        </w:rPr>
        <w:object w:dxaOrig="1660" w:dyaOrig="360" w14:anchorId="668045A6">
          <v:shape id="_x0000_i1030" type="#_x0000_t75" style="width:79.2pt;height:21.6pt" o:ole="">
            <v:imagedata r:id="rId17" o:title=""/>
          </v:shape>
          <o:OLEObject Type="Embed" ProgID="Equation.DSMT4" ShapeID="_x0000_i1030" DrawAspect="Content" ObjectID="_1672726600" r:id="rId18"/>
        </w:object>
      </w:r>
      <w:r w:rsidR="00023D39" w:rsidRPr="00023D39">
        <w:rPr>
          <w:sz w:val="24"/>
          <w:szCs w:val="24"/>
        </w:rPr>
        <w:t xml:space="preserve"> </w:t>
      </w:r>
      <w:r w:rsidR="005A2808">
        <w:rPr>
          <w:sz w:val="24"/>
          <w:szCs w:val="24"/>
        </w:rPr>
        <w:t xml:space="preserve">will </w:t>
      </w:r>
      <w:r w:rsidR="00023D39" w:rsidRPr="00023D39">
        <w:rPr>
          <w:sz w:val="24"/>
          <w:szCs w:val="24"/>
        </w:rPr>
        <w:t xml:space="preserve">not </w:t>
      </w:r>
      <w:r w:rsidR="005A2808">
        <w:rPr>
          <w:sz w:val="24"/>
          <w:szCs w:val="24"/>
        </w:rPr>
        <w:t xml:space="preserve">be </w:t>
      </w:r>
      <w:r w:rsidR="00023D39" w:rsidRPr="00023D39">
        <w:rPr>
          <w:sz w:val="24"/>
          <w:szCs w:val="24"/>
        </w:rPr>
        <w:t>the same as</w:t>
      </w:r>
      <w:r>
        <w:rPr>
          <w:sz w:val="24"/>
          <w:szCs w:val="24"/>
        </w:rPr>
        <w:t xml:space="preserve"> </w:t>
      </w:r>
      <w:r w:rsidR="00023D39" w:rsidRPr="00023D39">
        <w:rPr>
          <w:position w:val="-10"/>
          <w:sz w:val="24"/>
          <w:szCs w:val="24"/>
        </w:rPr>
        <w:object w:dxaOrig="980" w:dyaOrig="320" w14:anchorId="61FCD688">
          <v:shape id="_x0000_i1031" type="#_x0000_t75" style="width:50.4pt;height:14.4pt" o:ole="">
            <v:imagedata r:id="rId19" o:title=""/>
          </v:shape>
          <o:OLEObject Type="Embed" ProgID="Equation.DSMT4" ShapeID="_x0000_i1031" DrawAspect="Content" ObjectID="_1672726601" r:id="rId20"/>
        </w:object>
      </w:r>
      <w:r w:rsidR="005A2808">
        <w:rPr>
          <w:sz w:val="24"/>
          <w:szCs w:val="24"/>
        </w:rPr>
        <w:t xml:space="preserve">. </w:t>
      </w:r>
      <w:r w:rsidR="00BA732A">
        <w:rPr>
          <w:sz w:val="24"/>
          <w:szCs w:val="24"/>
        </w:rPr>
        <w:t xml:space="preserve">A graph plotter is useful here, to highlight the difference, and elsewhere to see the beauty of some parametric curves: for example, </w:t>
      </w:r>
      <w:r w:rsidR="00BA732A" w:rsidRPr="00BA732A">
        <w:rPr>
          <w:position w:val="-10"/>
          <w:sz w:val="24"/>
          <w:szCs w:val="24"/>
        </w:rPr>
        <w:object w:dxaOrig="1939" w:dyaOrig="320" w14:anchorId="3BBF0875">
          <v:shape id="_x0000_i1032" type="#_x0000_t75" style="width:100.8pt;height:14.4pt" o:ole="">
            <v:imagedata r:id="rId21" o:title=""/>
          </v:shape>
          <o:OLEObject Type="Embed" ProgID="Equation.DSMT4" ShapeID="_x0000_i1032" DrawAspect="Content" ObjectID="_1672726602" r:id="rId22"/>
        </w:object>
      </w:r>
      <w:r w:rsidR="00EF0D00">
        <w:rPr>
          <w:sz w:val="24"/>
          <w:szCs w:val="24"/>
        </w:rPr>
        <w:t xml:space="preserve"> as </w:t>
      </w:r>
      <w:r w:rsidR="00EF0D00" w:rsidRPr="00EF0D00">
        <w:rPr>
          <w:position w:val="-6"/>
          <w:sz w:val="24"/>
          <w:szCs w:val="24"/>
        </w:rPr>
        <w:object w:dxaOrig="200" w:dyaOrig="279" w14:anchorId="2AB43D4F">
          <v:shape id="_x0000_i1033" type="#_x0000_t75" style="width:7.2pt;height:14.4pt" o:ole="">
            <v:imagedata r:id="rId23" o:title=""/>
          </v:shape>
          <o:OLEObject Type="Embed" ProgID="Equation.DSMT4" ShapeID="_x0000_i1033" DrawAspect="Content" ObjectID="_1672726603" r:id="rId24"/>
        </w:object>
      </w:r>
      <w:r w:rsidR="00EF0D00">
        <w:rPr>
          <w:sz w:val="24"/>
          <w:szCs w:val="24"/>
        </w:rPr>
        <w:t xml:space="preserve"> varies</w:t>
      </w:r>
      <w:r w:rsidR="00BA732A">
        <w:rPr>
          <w:sz w:val="24"/>
          <w:szCs w:val="24"/>
        </w:rPr>
        <w:t xml:space="preserve">.  </w:t>
      </w:r>
    </w:p>
    <w:p w14:paraId="5A18F16C" w14:textId="77777777" w:rsidR="004E70E3" w:rsidRPr="001F2B64" w:rsidRDefault="004E70E3" w:rsidP="004E70E3">
      <w:pPr>
        <w:rPr>
          <w:sz w:val="24"/>
          <w:szCs w:val="24"/>
        </w:rPr>
      </w:pPr>
    </w:p>
    <w:p w14:paraId="09F29AA6" w14:textId="77777777" w:rsidR="00BA732A" w:rsidRPr="00023D39" w:rsidRDefault="00BA732A" w:rsidP="00BA732A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Pr="00023D39">
        <w:rPr>
          <w:sz w:val="24"/>
          <w:szCs w:val="24"/>
        </w:rPr>
        <w:t>udents</w:t>
      </w:r>
      <w:r>
        <w:rPr>
          <w:sz w:val="24"/>
          <w:szCs w:val="24"/>
        </w:rPr>
        <w:t xml:space="preserve"> often </w:t>
      </w:r>
      <w:r w:rsidRPr="00023D39">
        <w:rPr>
          <w:sz w:val="24"/>
          <w:szCs w:val="24"/>
        </w:rPr>
        <w:t>write</w:t>
      </w:r>
      <w:r>
        <w:rPr>
          <w:sz w:val="24"/>
          <w:szCs w:val="24"/>
        </w:rPr>
        <w:t>, erroneously,</w:t>
      </w:r>
      <w:r w:rsidRPr="00023D39">
        <w:rPr>
          <w:sz w:val="24"/>
          <w:szCs w:val="24"/>
        </w:rPr>
        <w:t xml:space="preserve"> </w:t>
      </w:r>
      <w:r w:rsidRPr="00023D39">
        <w:rPr>
          <w:position w:val="-24"/>
          <w:sz w:val="24"/>
          <w:szCs w:val="24"/>
        </w:rPr>
        <w:object w:dxaOrig="340" w:dyaOrig="620" w14:anchorId="5FA0BA24">
          <v:shape id="_x0000_i1034" type="#_x0000_t75" style="width:21.6pt;height:28.8pt" o:ole="">
            <v:imagedata r:id="rId25" o:title=""/>
          </v:shape>
          <o:OLEObject Type="Embed" ProgID="Equation.DSMT4" ShapeID="_x0000_i1034" DrawAspect="Content" ObjectID="_1672726604" r:id="rId26"/>
        </w:object>
      </w:r>
      <w:r>
        <w:rPr>
          <w:sz w:val="24"/>
          <w:szCs w:val="24"/>
        </w:rPr>
        <w:t xml:space="preserve"> </w:t>
      </w:r>
      <w:r w:rsidRPr="00023D39">
        <w:rPr>
          <w:sz w:val="24"/>
          <w:szCs w:val="24"/>
        </w:rPr>
        <w:t>when the function</w:t>
      </w:r>
      <w:r>
        <w:rPr>
          <w:sz w:val="24"/>
          <w:szCs w:val="24"/>
        </w:rPr>
        <w:t xml:space="preserve"> being differentiated </w:t>
      </w:r>
      <w:r w:rsidRPr="00023D39">
        <w:rPr>
          <w:sz w:val="24"/>
          <w:szCs w:val="24"/>
        </w:rPr>
        <w:t xml:space="preserve">isn’t </w:t>
      </w:r>
      <w:r w:rsidRPr="00023D39">
        <w:rPr>
          <w:position w:val="-10"/>
          <w:sz w:val="24"/>
          <w:szCs w:val="24"/>
        </w:rPr>
        <w:object w:dxaOrig="220" w:dyaOrig="260" w14:anchorId="3411EAFE">
          <v:shape id="_x0000_i1035" type="#_x0000_t75" style="width:7.2pt;height:14.4pt" o:ole="">
            <v:imagedata r:id="rId27" o:title=""/>
          </v:shape>
          <o:OLEObject Type="Embed" ProgID="Equation.DSMT4" ShapeID="_x0000_i1035" DrawAspect="Content" ObjectID="_1672726605" r:id="rId28"/>
        </w:object>
      </w:r>
      <w:r w:rsidRPr="00023D39">
        <w:rPr>
          <w:sz w:val="24"/>
          <w:szCs w:val="24"/>
        </w:rPr>
        <w:t xml:space="preserve"> </w:t>
      </w:r>
      <w:r>
        <w:rPr>
          <w:sz w:val="24"/>
          <w:szCs w:val="24"/>
        </w:rPr>
        <w:t>and/</w:t>
      </w:r>
      <w:r w:rsidRPr="00023D39">
        <w:rPr>
          <w:sz w:val="24"/>
          <w:szCs w:val="24"/>
        </w:rPr>
        <w:t xml:space="preserve">or the variable isn’t </w:t>
      </w:r>
      <w:r w:rsidRPr="00023D39">
        <w:rPr>
          <w:position w:val="-6"/>
          <w:sz w:val="24"/>
          <w:szCs w:val="24"/>
        </w:rPr>
        <w:object w:dxaOrig="200" w:dyaOrig="220" w14:anchorId="2E70EC0A">
          <v:shape id="_x0000_i1036" type="#_x0000_t75" style="width:7.2pt;height:7.2pt" o:ole="">
            <v:imagedata r:id="rId29" o:title=""/>
          </v:shape>
          <o:OLEObject Type="Embed" ProgID="Equation.DSMT4" ShapeID="_x0000_i1036" DrawAspect="Content" ObjectID="_1672726606" r:id="rId30"/>
        </w:object>
      </w:r>
      <w:r w:rsidRPr="00023D39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023D39">
        <w:rPr>
          <w:sz w:val="24"/>
          <w:szCs w:val="24"/>
        </w:rPr>
        <w:t>arametric</w:t>
      </w:r>
      <w:r w:rsidR="00EF0D00">
        <w:rPr>
          <w:sz w:val="24"/>
          <w:szCs w:val="24"/>
        </w:rPr>
        <w:t xml:space="preserve"> eq</w:t>
      </w:r>
      <w:r>
        <w:rPr>
          <w:sz w:val="24"/>
          <w:szCs w:val="24"/>
        </w:rPr>
        <w:t>u</w:t>
      </w:r>
      <w:r w:rsidR="00EF0D00">
        <w:rPr>
          <w:sz w:val="24"/>
          <w:szCs w:val="24"/>
        </w:rPr>
        <w:t>a</w:t>
      </w:r>
      <w:r>
        <w:rPr>
          <w:sz w:val="24"/>
          <w:szCs w:val="24"/>
        </w:rPr>
        <w:t>tion</w:t>
      </w:r>
      <w:r w:rsidRPr="00023D39">
        <w:rPr>
          <w:sz w:val="24"/>
          <w:szCs w:val="24"/>
        </w:rPr>
        <w:t>s</w:t>
      </w:r>
      <w:r>
        <w:rPr>
          <w:sz w:val="24"/>
          <w:szCs w:val="24"/>
        </w:rPr>
        <w:t xml:space="preserve"> force them to </w:t>
      </w:r>
      <w:r w:rsidRPr="00023D39">
        <w:rPr>
          <w:sz w:val="24"/>
          <w:szCs w:val="24"/>
        </w:rPr>
        <w:t xml:space="preserve">think more carefully: what </w:t>
      </w:r>
      <w:r>
        <w:rPr>
          <w:sz w:val="24"/>
          <w:szCs w:val="24"/>
        </w:rPr>
        <w:t xml:space="preserve">precisely </w:t>
      </w:r>
      <w:r w:rsidRPr="00023D39">
        <w:rPr>
          <w:sz w:val="24"/>
          <w:szCs w:val="24"/>
        </w:rPr>
        <w:t xml:space="preserve">do </w:t>
      </w:r>
      <w:r w:rsidRPr="00023D39">
        <w:rPr>
          <w:position w:val="-24"/>
          <w:sz w:val="24"/>
          <w:szCs w:val="24"/>
        </w:rPr>
        <w:object w:dxaOrig="340" w:dyaOrig="620" w14:anchorId="3D1C0656">
          <v:shape id="_x0000_i1037" type="#_x0000_t75" style="width:21.6pt;height:28.8pt" o:ole="">
            <v:imagedata r:id="rId31" o:title=""/>
          </v:shape>
          <o:OLEObject Type="Embed" ProgID="Equation.DSMT4" ShapeID="_x0000_i1037" DrawAspect="Content" ObjectID="_1672726607" r:id="rId32"/>
        </w:object>
      </w:r>
      <w:r w:rsidRPr="00023D39">
        <w:rPr>
          <w:sz w:val="24"/>
          <w:szCs w:val="24"/>
        </w:rPr>
        <w:t xml:space="preserve"> and </w:t>
      </w:r>
      <w:r w:rsidRPr="00023D39">
        <w:rPr>
          <w:position w:val="-24"/>
          <w:sz w:val="24"/>
          <w:szCs w:val="24"/>
        </w:rPr>
        <w:object w:dxaOrig="340" w:dyaOrig="620" w14:anchorId="772BEEC0">
          <v:shape id="_x0000_i1038" type="#_x0000_t75" style="width:21.6pt;height:28.8pt" o:ole="">
            <v:imagedata r:id="rId33" o:title=""/>
          </v:shape>
          <o:OLEObject Type="Embed" ProgID="Equation.DSMT4" ShapeID="_x0000_i1038" DrawAspect="Content" ObjectID="_1672726608" r:id="rId34"/>
        </w:object>
      </w:r>
      <w:r w:rsidRPr="00023D39">
        <w:rPr>
          <w:sz w:val="24"/>
          <w:szCs w:val="24"/>
        </w:rPr>
        <w:t xml:space="preserve"> represent? And why </w:t>
      </w:r>
      <w:r>
        <w:rPr>
          <w:sz w:val="24"/>
          <w:szCs w:val="24"/>
        </w:rPr>
        <w:t xml:space="preserve">are </w:t>
      </w:r>
      <w:r w:rsidR="00EF0D00" w:rsidRPr="00023D39">
        <w:rPr>
          <w:position w:val="-24"/>
          <w:sz w:val="24"/>
          <w:szCs w:val="24"/>
        </w:rPr>
        <w:object w:dxaOrig="1100" w:dyaOrig="620" w14:anchorId="6B732FF6">
          <v:shape id="_x0000_i1039" type="#_x0000_t75" style="width:57.6pt;height:28.8pt" o:ole="">
            <v:imagedata r:id="rId35" o:title=""/>
          </v:shape>
          <o:OLEObject Type="Embed" ProgID="Equation.DSMT4" ShapeID="_x0000_i1039" DrawAspect="Content" ObjectID="_1672726609" r:id="rId36"/>
        </w:object>
      </w:r>
      <w:r w:rsidR="008113F9">
        <w:rPr>
          <w:sz w:val="24"/>
          <w:szCs w:val="24"/>
        </w:rPr>
        <w:t xml:space="preserve"> linked </w:t>
      </w:r>
      <w:r>
        <w:rPr>
          <w:sz w:val="24"/>
          <w:szCs w:val="24"/>
        </w:rPr>
        <w:t xml:space="preserve">via the chain rule, which usually involves a </w:t>
      </w:r>
      <w:r w:rsidRPr="00023D39">
        <w:rPr>
          <w:sz w:val="24"/>
          <w:szCs w:val="24"/>
        </w:rPr>
        <w:t>substitution?</w:t>
      </w:r>
    </w:p>
    <w:p w14:paraId="3B2380B0" w14:textId="77777777" w:rsidR="004E70E3" w:rsidRPr="001F2B64" w:rsidRDefault="004E70E3" w:rsidP="004E70E3">
      <w:pPr>
        <w:rPr>
          <w:sz w:val="24"/>
          <w:szCs w:val="24"/>
        </w:rPr>
      </w:pPr>
      <w:r w:rsidRPr="001F2B64">
        <w:rPr>
          <w:sz w:val="24"/>
          <w:szCs w:val="24"/>
        </w:rPr>
        <w:br w:type="page"/>
      </w:r>
    </w:p>
    <w:p w14:paraId="5C0CA41F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6C011E56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01F5CAB9" w14:textId="431E4874" w:rsidR="004E70E3" w:rsidRPr="001F2B64" w:rsidRDefault="004D564B" w:rsidP="004E70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‘Parametric cards’ </w:t>
      </w:r>
      <w:r w:rsidR="008168B2">
        <w:rPr>
          <w:bCs/>
          <w:sz w:val="24"/>
          <w:szCs w:val="24"/>
        </w:rPr>
        <w:t xml:space="preserve">(which can be found at </w:t>
      </w:r>
      <w:hyperlink r:id="rId37" w:history="1">
        <w:r w:rsidR="008168B2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8168B2" w:rsidRPr="008168B2">
        <w:rPr>
          <w:rStyle w:val="Hyperlink"/>
          <w:u w:val="none"/>
        </w:rPr>
        <w:t>)</w:t>
      </w:r>
      <w:r w:rsidR="009C20D8">
        <w:rPr>
          <w:bCs/>
          <w:sz w:val="24"/>
          <w:szCs w:val="24"/>
        </w:rPr>
        <w:t>;12 of the 42 cards are shown below</w:t>
      </w:r>
      <w:r w:rsidR="00331A3A">
        <w:rPr>
          <w:bCs/>
          <w:sz w:val="24"/>
          <w:szCs w:val="24"/>
        </w:rPr>
        <w:t xml:space="preserve">) </w:t>
      </w:r>
      <w:r w:rsidR="007573DC">
        <w:rPr>
          <w:bCs/>
          <w:sz w:val="24"/>
          <w:szCs w:val="24"/>
        </w:rPr>
        <w:t xml:space="preserve">requires students to match pairs of the form </w:t>
      </w:r>
      <w:r w:rsidR="007573DC" w:rsidRPr="007573DC">
        <w:rPr>
          <w:bCs/>
          <w:position w:val="-14"/>
          <w:sz w:val="24"/>
          <w:szCs w:val="24"/>
        </w:rPr>
        <w:object w:dxaOrig="1740" w:dyaOrig="400" w14:anchorId="3D03E614">
          <v:shape id="_x0000_i1040" type="#_x0000_t75" style="width:86.4pt;height:21.6pt" o:ole="">
            <v:imagedata r:id="rId38" o:title=""/>
          </v:shape>
          <o:OLEObject Type="Embed" ProgID="Equation.DSMT4" ShapeID="_x0000_i1040" DrawAspect="Content" ObjectID="_1672726610" r:id="rId39"/>
        </w:object>
      </w:r>
      <w:r w:rsidR="007573DC">
        <w:rPr>
          <w:bCs/>
          <w:sz w:val="24"/>
          <w:szCs w:val="24"/>
        </w:rPr>
        <w:t xml:space="preserve"> </w:t>
      </w:r>
      <w:r w:rsidR="00703D2E">
        <w:rPr>
          <w:bCs/>
          <w:sz w:val="24"/>
          <w:szCs w:val="24"/>
        </w:rPr>
        <w:t xml:space="preserve">which need to </w:t>
      </w:r>
      <w:r w:rsidR="007573DC">
        <w:rPr>
          <w:bCs/>
          <w:sz w:val="24"/>
          <w:szCs w:val="24"/>
        </w:rPr>
        <w:t xml:space="preserve">satisfy conditions related to the gradient of the resulting curve and the point it passes through when </w:t>
      </w:r>
      <w:r w:rsidR="007573DC" w:rsidRPr="007573DC">
        <w:rPr>
          <w:bCs/>
          <w:position w:val="-6"/>
          <w:sz w:val="24"/>
          <w:szCs w:val="24"/>
        </w:rPr>
        <w:object w:dxaOrig="460" w:dyaOrig="279" w14:anchorId="599E74E4">
          <v:shape id="_x0000_i1041" type="#_x0000_t75" style="width:21.6pt;height:14.4pt" o:ole="">
            <v:imagedata r:id="rId40" o:title=""/>
          </v:shape>
          <o:OLEObject Type="Embed" ProgID="Equation.DSMT4" ShapeID="_x0000_i1041" DrawAspect="Content" ObjectID="_1672726611" r:id="rId41"/>
        </w:object>
      </w:r>
      <w:r w:rsidR="007573DC">
        <w:rPr>
          <w:bCs/>
          <w:sz w:val="24"/>
          <w:szCs w:val="24"/>
        </w:rPr>
        <w:t xml:space="preserve"> </w:t>
      </w:r>
      <w:r w:rsidR="004E70E3" w:rsidRPr="001F2B64">
        <w:rPr>
          <w:bCs/>
          <w:sz w:val="24"/>
          <w:szCs w:val="24"/>
        </w:rPr>
        <w:t>.</w:t>
      </w:r>
      <w:r w:rsidR="00D036AF">
        <w:rPr>
          <w:bCs/>
          <w:sz w:val="24"/>
          <w:szCs w:val="24"/>
        </w:rPr>
        <w:t xml:space="preserve"> </w:t>
      </w:r>
    </w:p>
    <w:p w14:paraId="4D6EC9E3" w14:textId="77777777" w:rsidR="008F76A6" w:rsidRDefault="008F76A6" w:rsidP="004E70E3">
      <w:pPr>
        <w:rPr>
          <w:sz w:val="24"/>
          <w:szCs w:val="24"/>
        </w:rPr>
      </w:pPr>
    </w:p>
    <w:p w14:paraId="2E43E987" w14:textId="77777777" w:rsidR="008F76A6" w:rsidRDefault="00D036AF" w:rsidP="00703D2E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n-GB"/>
        </w:rPr>
        <w:drawing>
          <wp:inline distT="0" distB="0" distL="0" distR="0" wp14:anchorId="2EF730B0" wp14:editId="5C138BF4">
            <wp:extent cx="4401879" cy="253328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99" cy="253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2A546" w14:textId="77777777" w:rsidR="004E70E3" w:rsidRDefault="004E70E3" w:rsidP="004E70E3">
      <w:pPr>
        <w:rPr>
          <w:bCs/>
          <w:sz w:val="24"/>
          <w:szCs w:val="24"/>
        </w:rPr>
      </w:pPr>
    </w:p>
    <w:p w14:paraId="296B6857" w14:textId="77777777" w:rsidR="00703D2E" w:rsidRPr="001F2B64" w:rsidRDefault="00703D2E" w:rsidP="004E70E3">
      <w:pPr>
        <w:rPr>
          <w:b/>
          <w:sz w:val="24"/>
          <w:szCs w:val="24"/>
        </w:rPr>
      </w:pPr>
    </w:p>
    <w:p w14:paraId="188E9977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31A22520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34770DA0" w14:textId="63BE61F6" w:rsidR="004E70E3" w:rsidRPr="001F2B64" w:rsidRDefault="007A7CEF" w:rsidP="004E70E3">
      <w:pPr>
        <w:rPr>
          <w:sz w:val="24"/>
          <w:szCs w:val="24"/>
        </w:rPr>
      </w:pPr>
      <w:r>
        <w:rPr>
          <w:sz w:val="24"/>
          <w:szCs w:val="24"/>
        </w:rPr>
        <w:t>‘Introducing parametric curves’</w:t>
      </w:r>
      <w:r w:rsidR="004E70E3" w:rsidRPr="001F2B64">
        <w:rPr>
          <w:sz w:val="24"/>
          <w:szCs w:val="24"/>
        </w:rPr>
        <w:t xml:space="preserve"> (which can be found at </w:t>
      </w:r>
      <w:hyperlink r:id="rId43" w:history="1">
        <w:r>
          <w:rPr>
            <w:rStyle w:val="Hyperlink"/>
            <w:color w:val="00B0F0"/>
            <w:sz w:val="24"/>
            <w:szCs w:val="24"/>
          </w:rPr>
          <w:t>www.mei.org.uk/integrating-technology</w:t>
        </w:r>
      </w:hyperlink>
      <w:r w:rsidR="004E70E3" w:rsidRPr="001F2B64">
        <w:rPr>
          <w:sz w:val="24"/>
          <w:szCs w:val="24"/>
        </w:rPr>
        <w:t>) is designed</w:t>
      </w:r>
      <w:r w:rsidR="00AE291A">
        <w:rPr>
          <w:sz w:val="24"/>
          <w:szCs w:val="24"/>
        </w:rPr>
        <w:t xml:space="preserve"> to encourage students to think about </w:t>
      </w:r>
      <w:r w:rsidR="009C20D8">
        <w:rPr>
          <w:sz w:val="24"/>
          <w:szCs w:val="24"/>
        </w:rPr>
        <w:t xml:space="preserve">features of the </w:t>
      </w:r>
      <w:r w:rsidR="00AE291A">
        <w:rPr>
          <w:sz w:val="24"/>
          <w:szCs w:val="24"/>
        </w:rPr>
        <w:t xml:space="preserve">separate cartesian curves </w:t>
      </w:r>
      <w:r w:rsidR="00AE291A" w:rsidRPr="007573DC">
        <w:rPr>
          <w:bCs/>
          <w:position w:val="-14"/>
          <w:sz w:val="24"/>
          <w:szCs w:val="24"/>
        </w:rPr>
        <w:object w:dxaOrig="840" w:dyaOrig="400" w14:anchorId="74ECFC6F">
          <v:shape id="_x0000_i1042" type="#_x0000_t75" style="width:43.2pt;height:21.6pt" o:ole="">
            <v:imagedata r:id="rId44" o:title=""/>
          </v:shape>
          <o:OLEObject Type="Embed" ProgID="Equation.DSMT4" ShapeID="_x0000_i1042" DrawAspect="Content" ObjectID="_1672726612" r:id="rId45"/>
        </w:object>
      </w:r>
      <w:r w:rsidR="00AE291A">
        <w:rPr>
          <w:bCs/>
          <w:sz w:val="24"/>
          <w:szCs w:val="24"/>
        </w:rPr>
        <w:t xml:space="preserve"> and </w:t>
      </w:r>
      <w:r w:rsidR="00AE291A" w:rsidRPr="00AE291A">
        <w:rPr>
          <w:bCs/>
          <w:position w:val="-14"/>
          <w:sz w:val="24"/>
          <w:szCs w:val="24"/>
        </w:rPr>
        <w:object w:dxaOrig="859" w:dyaOrig="400" w14:anchorId="429D24A3">
          <v:shape id="_x0000_i1043" type="#_x0000_t75" style="width:43.2pt;height:21.6pt" o:ole="">
            <v:imagedata r:id="rId46" o:title=""/>
          </v:shape>
          <o:OLEObject Type="Embed" ProgID="Equation.DSMT4" ShapeID="_x0000_i1043" DrawAspect="Content" ObjectID="_1672726613" r:id="rId47"/>
        </w:object>
      </w:r>
      <w:r w:rsidR="00AE291A">
        <w:rPr>
          <w:bCs/>
          <w:sz w:val="24"/>
          <w:szCs w:val="24"/>
        </w:rPr>
        <w:t xml:space="preserve"> to understand the curve with parametric equations </w:t>
      </w:r>
      <w:r w:rsidR="00AE291A" w:rsidRPr="007573DC">
        <w:rPr>
          <w:bCs/>
          <w:position w:val="-14"/>
          <w:sz w:val="24"/>
          <w:szCs w:val="24"/>
        </w:rPr>
        <w:object w:dxaOrig="1740" w:dyaOrig="400" w14:anchorId="219353DD">
          <v:shape id="_x0000_i1044" type="#_x0000_t75" style="width:86.4pt;height:21.6pt" o:ole="">
            <v:imagedata r:id="rId38" o:title=""/>
          </v:shape>
          <o:OLEObject Type="Embed" ProgID="Equation.DSMT4" ShapeID="_x0000_i1044" DrawAspect="Content" ObjectID="_1672726614" r:id="rId48"/>
        </w:object>
      </w:r>
      <w:r w:rsidR="00CD7007">
        <w:rPr>
          <w:bCs/>
          <w:sz w:val="24"/>
          <w:szCs w:val="24"/>
        </w:rPr>
        <w:t>.</w:t>
      </w:r>
    </w:p>
    <w:p w14:paraId="56527429" w14:textId="77777777" w:rsidR="003A7D78" w:rsidRDefault="003A7D78" w:rsidP="004E70E3">
      <w:pPr>
        <w:rPr>
          <w:sz w:val="24"/>
          <w:szCs w:val="24"/>
        </w:rPr>
      </w:pPr>
    </w:p>
    <w:p w14:paraId="343F3C36" w14:textId="77777777" w:rsidR="003A7D78" w:rsidRDefault="003A7D78" w:rsidP="003A7D7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C05062D" wp14:editId="57CAAB5C">
            <wp:extent cx="4093535" cy="234784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10" cy="23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5ABFF" w14:textId="77777777" w:rsidR="003A7D78" w:rsidRDefault="003A7D78" w:rsidP="003A7D78">
      <w:pPr>
        <w:rPr>
          <w:sz w:val="24"/>
          <w:szCs w:val="24"/>
        </w:rPr>
      </w:pPr>
    </w:p>
    <w:p w14:paraId="03D44150" w14:textId="77777777" w:rsidR="004E70E3" w:rsidRPr="001F2B64" w:rsidRDefault="004E70E3" w:rsidP="004E70E3">
      <w:pPr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br w:type="page"/>
      </w:r>
    </w:p>
    <w:p w14:paraId="00DA4E4B" w14:textId="77777777" w:rsidR="004E70E3" w:rsidRPr="001F2B64" w:rsidRDefault="004E70E3" w:rsidP="004E70E3">
      <w:pPr>
        <w:jc w:val="center"/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lastRenderedPageBreak/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4E70E3" w:rsidRPr="001F2B64" w14:paraId="68BDBCC9" w14:textId="77777777" w:rsidTr="001F2B64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51FA3783" w14:textId="77777777" w:rsidR="004E70E3" w:rsidRPr="0090452F" w:rsidRDefault="0090452F" w:rsidP="0090452F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0452F">
              <w:rPr>
                <w:b/>
                <w:bCs/>
                <w:color w:val="FFFFFF" w:themeColor="background1"/>
                <w:sz w:val="32"/>
                <w:szCs w:val="32"/>
              </w:rPr>
              <w:t>Parametric Equations</w:t>
            </w:r>
            <w:r w:rsidR="001F2B64" w:rsidRPr="0090452F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07307323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0C7AEEE1" w14:textId="77777777" w:rsidTr="00EE3B86">
        <w:tc>
          <w:tcPr>
            <w:tcW w:w="8720" w:type="dxa"/>
            <w:gridSpan w:val="2"/>
          </w:tcPr>
          <w:p w14:paraId="52005844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7246FC18" w14:textId="77777777" w:rsidR="004E70E3" w:rsidRPr="001F2B64" w:rsidRDefault="00F75C90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Differentiation: finding tangents to curves defined parametrically involves calculus techniques </w:t>
            </w:r>
            <w:r w:rsidR="004E70E3" w:rsidRPr="001F2B64">
              <w:rPr>
                <w:sz w:val="24"/>
                <w:szCs w:val="24"/>
              </w:rPr>
              <w:t xml:space="preserve"> </w:t>
            </w:r>
          </w:p>
          <w:p w14:paraId="28422B4B" w14:textId="77777777" w:rsidR="004E70E3" w:rsidRDefault="00F75C90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Trigonometry: parametric equations often involve trigonometric functions</w:t>
            </w:r>
          </w:p>
          <w:p w14:paraId="0D83986B" w14:textId="77777777" w:rsidR="004E70E3" w:rsidRPr="00380940" w:rsidRDefault="004E70E3" w:rsidP="00EE3B86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3EF68A3B" w14:textId="77777777" w:rsidTr="00EE3B86">
        <w:tc>
          <w:tcPr>
            <w:tcW w:w="8720" w:type="dxa"/>
            <w:gridSpan w:val="2"/>
          </w:tcPr>
          <w:p w14:paraId="632AF571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0216E9BD" w14:textId="77777777" w:rsidR="004E70E3" w:rsidRPr="001F2B64" w:rsidRDefault="00D41999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Functions: in the Functions unit, all functions had domain and range as subsets of the real numbers but here the range is usually  2D space; for example, </w:t>
            </w:r>
            <w:r w:rsidRPr="00D41999">
              <w:rPr>
                <w:position w:val="-14"/>
                <w:sz w:val="24"/>
                <w:szCs w:val="24"/>
              </w:rPr>
              <w:object w:dxaOrig="1920" w:dyaOrig="400" w14:anchorId="151CDF69">
                <v:shape id="_x0000_i1045" type="#_x0000_t75" style="width:93.6pt;height:21.6pt" o:ole="">
                  <v:imagedata r:id="rId50" o:title=""/>
                </v:shape>
                <o:OLEObject Type="Embed" ProgID="Equation.DSMT4" ShapeID="_x0000_i1045" DrawAspect="Content" ObjectID="_1672726615" r:id="rId51"/>
              </w:object>
            </w:r>
            <w:r>
              <w:rPr>
                <w:sz w:val="24"/>
                <w:szCs w:val="24"/>
              </w:rPr>
              <w:t xml:space="preserve">    </w:t>
            </w:r>
          </w:p>
          <w:p w14:paraId="4411AA89" w14:textId="77777777" w:rsidR="004E70E3" w:rsidRDefault="00975DF8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Projectiles: the path of a projectile is modelled using parametric equations</w:t>
            </w:r>
          </w:p>
          <w:p w14:paraId="74C8306C" w14:textId="77777777" w:rsidR="00B31074" w:rsidRPr="001F2B64" w:rsidRDefault="00B31074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38B32E79" w14:textId="77777777" w:rsidTr="00EE3B86">
        <w:tc>
          <w:tcPr>
            <w:tcW w:w="8720" w:type="dxa"/>
            <w:gridSpan w:val="2"/>
          </w:tcPr>
          <w:p w14:paraId="1321E1F6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15E65CC2" w14:textId="77777777" w:rsidR="000713F0" w:rsidRPr="000713F0" w:rsidRDefault="000713F0" w:rsidP="000713F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Cs/>
                <w:sz w:val="24"/>
                <w:szCs w:val="26"/>
              </w:rPr>
            </w:pPr>
            <w:r w:rsidRPr="000713F0">
              <w:rPr>
                <w:bCs/>
                <w:sz w:val="24"/>
                <w:szCs w:val="26"/>
              </w:rPr>
              <w:t>What</w:t>
            </w:r>
            <w:r>
              <w:rPr>
                <w:bCs/>
                <w:sz w:val="24"/>
                <w:szCs w:val="26"/>
              </w:rPr>
              <w:t>’</w:t>
            </w:r>
            <w:r w:rsidRPr="000713F0">
              <w:rPr>
                <w:bCs/>
                <w:sz w:val="24"/>
                <w:szCs w:val="26"/>
              </w:rPr>
              <w:t>s the same and what</w:t>
            </w:r>
            <w:r>
              <w:rPr>
                <w:bCs/>
                <w:sz w:val="24"/>
                <w:szCs w:val="26"/>
              </w:rPr>
              <w:t>’</w:t>
            </w:r>
            <w:r w:rsidRPr="000713F0">
              <w:rPr>
                <w:bCs/>
                <w:sz w:val="24"/>
                <w:szCs w:val="26"/>
              </w:rPr>
              <w:t xml:space="preserve">s different about the curve with cartesian equation </w:t>
            </w:r>
            <w:r>
              <w:rPr>
                <w:bCs/>
                <w:sz w:val="24"/>
                <w:szCs w:val="26"/>
              </w:rPr>
              <w:t xml:space="preserve"> </w:t>
            </w:r>
            <w:r w:rsidRPr="000713F0">
              <w:rPr>
                <w:position w:val="-10"/>
              </w:rPr>
              <w:object w:dxaOrig="1080" w:dyaOrig="360" w14:anchorId="0FB383B5">
                <v:shape id="_x0000_i1046" type="#_x0000_t75" style="width:57.6pt;height:21.6pt" o:ole="">
                  <v:imagedata r:id="rId52" o:title=""/>
                </v:shape>
                <o:OLEObject Type="Embed" ProgID="Equation.DSMT4" ShapeID="_x0000_i1046" DrawAspect="Content" ObjectID="_1672726616" r:id="rId53"/>
              </w:object>
            </w:r>
            <w:r>
              <w:rPr>
                <w:sz w:val="24"/>
              </w:rPr>
              <w:t xml:space="preserve"> and the curve with </w:t>
            </w:r>
            <w:r w:rsidRPr="000713F0">
              <w:rPr>
                <w:bCs/>
                <w:sz w:val="24"/>
                <w:szCs w:val="26"/>
              </w:rPr>
              <w:t xml:space="preserve">parametric equations </w:t>
            </w:r>
            <w:r w:rsidRPr="000713F0">
              <w:rPr>
                <w:position w:val="-10"/>
                <w:szCs w:val="36"/>
              </w:rPr>
              <w:object w:dxaOrig="1880" w:dyaOrig="320" w14:anchorId="74D071F2">
                <v:shape id="_x0000_i1047" type="#_x0000_t75" style="width:93.6pt;height:14.4pt" o:ole="">
                  <v:imagedata r:id="rId54" o:title=""/>
                </v:shape>
                <o:OLEObject Type="Embed" ProgID="Equation.DSMT4" ShapeID="_x0000_i1047" DrawAspect="Content" ObjectID="_1672726617" r:id="rId55"/>
              </w:object>
            </w:r>
            <w:r w:rsidRPr="000713F0">
              <w:rPr>
                <w:bCs/>
                <w:sz w:val="24"/>
                <w:szCs w:val="26"/>
              </w:rPr>
              <w:t>?</w:t>
            </w:r>
          </w:p>
          <w:p w14:paraId="41812F68" w14:textId="77777777" w:rsidR="000713F0" w:rsidRPr="000713F0" w:rsidRDefault="000713F0" w:rsidP="000713F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Cs/>
                <w:sz w:val="24"/>
                <w:szCs w:val="26"/>
              </w:rPr>
            </w:pPr>
            <w:r w:rsidRPr="000713F0">
              <w:rPr>
                <w:bCs/>
                <w:sz w:val="24"/>
                <w:szCs w:val="36"/>
              </w:rPr>
              <w:t xml:space="preserve">Describe which features of the parametric equations </w:t>
            </w:r>
            <w:r w:rsidRPr="000713F0">
              <w:rPr>
                <w:position w:val="-10"/>
              </w:rPr>
              <w:object w:dxaOrig="1520" w:dyaOrig="360" w14:anchorId="7BB03DC8">
                <v:shape id="_x0000_i1048" type="#_x0000_t75" style="width:79.2pt;height:21.6pt" o:ole="">
                  <v:imagedata r:id="rId56" o:title=""/>
                </v:shape>
                <o:OLEObject Type="Embed" ProgID="Equation.DSMT4" ShapeID="_x0000_i1048" DrawAspect="Content" ObjectID="_1672726618" r:id="rId57"/>
              </w:object>
            </w:r>
            <w:r w:rsidRPr="000713F0">
              <w:rPr>
                <w:bCs/>
                <w:sz w:val="24"/>
                <w:szCs w:val="36"/>
              </w:rPr>
              <w:t xml:space="preserve"> make it non-differentiable at the point corresponding to </w:t>
            </w:r>
            <w:r w:rsidRPr="000713F0">
              <w:rPr>
                <w:position w:val="-6"/>
              </w:rPr>
              <w:object w:dxaOrig="499" w:dyaOrig="279" w14:anchorId="333F1F03">
                <v:shape id="_x0000_i1049" type="#_x0000_t75" style="width:28.8pt;height:14.4pt" o:ole="">
                  <v:imagedata r:id="rId58" o:title=""/>
                </v:shape>
                <o:OLEObject Type="Embed" ProgID="Equation.DSMT4" ShapeID="_x0000_i1049" DrawAspect="Content" ObjectID="_1672726619" r:id="rId59"/>
              </w:object>
            </w:r>
            <w:r w:rsidRPr="000713F0">
              <w:rPr>
                <w:bCs/>
                <w:sz w:val="24"/>
                <w:szCs w:val="36"/>
              </w:rPr>
              <w:t>.</w:t>
            </w:r>
          </w:p>
          <w:p w14:paraId="140473B6" w14:textId="77777777" w:rsidR="000713F0" w:rsidRPr="000713F0" w:rsidRDefault="000713F0" w:rsidP="000713F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Cs/>
                <w:sz w:val="24"/>
                <w:szCs w:val="36"/>
              </w:rPr>
            </w:pPr>
            <w:r w:rsidRPr="000713F0">
              <w:rPr>
                <w:bCs/>
                <w:sz w:val="24"/>
                <w:szCs w:val="36"/>
              </w:rPr>
              <w:t>Give me an example of parametric equations of a curve which has a vertical asymptote.</w:t>
            </w:r>
          </w:p>
          <w:p w14:paraId="09D7D92C" w14:textId="77777777" w:rsidR="004E70E3" w:rsidRPr="001F2B64" w:rsidRDefault="004E70E3" w:rsidP="000713F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4E70E3" w:rsidRPr="001F2B64" w14:paraId="4FEE89C0" w14:textId="77777777" w:rsidTr="00EE3B86">
        <w:tc>
          <w:tcPr>
            <w:tcW w:w="8720" w:type="dxa"/>
            <w:gridSpan w:val="2"/>
          </w:tcPr>
          <w:p w14:paraId="4D0AA85B" w14:textId="77777777" w:rsidR="004E70E3" w:rsidRDefault="004E70E3" w:rsidP="00EE3B86">
            <w:pPr>
              <w:rPr>
                <w:b/>
                <w:color w:val="FF000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2CE98114" w14:textId="77777777" w:rsidR="00E7491E" w:rsidRPr="00E7491E" w:rsidRDefault="00E7491E" w:rsidP="00E7491E">
            <w:pPr>
              <w:pStyle w:val="PlainText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7491E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r>
              <w:rPr>
                <w:rFonts w:ascii="Arial" w:hAnsi="Arial" w:cs="Arial"/>
                <w:sz w:val="24"/>
                <w:szCs w:val="24"/>
              </w:rPr>
              <w:t xml:space="preserve">curve with parametric equations </w:t>
            </w:r>
            <w:r w:rsidRPr="00E7491E">
              <w:rPr>
                <w:rFonts w:ascii="Arial" w:hAnsi="Arial" w:cs="Arial"/>
                <w:position w:val="-10"/>
                <w:sz w:val="24"/>
                <w:szCs w:val="24"/>
              </w:rPr>
              <w:object w:dxaOrig="3660" w:dyaOrig="320" w14:anchorId="17958B96">
                <v:shape id="_x0000_i1050" type="#_x0000_t75" style="width:180pt;height:14.4pt" o:ole="">
                  <v:imagedata r:id="rId60" o:title=""/>
                </v:shape>
                <o:OLEObject Type="Embed" ProgID="Equation.DSMT4" ShapeID="_x0000_i1050" DrawAspect="Content" ObjectID="_1672726620" r:id="rId61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91E">
              <w:rPr>
                <w:rFonts w:ascii="Arial" w:hAnsi="Arial" w:cs="Arial"/>
                <w:sz w:val="24"/>
                <w:szCs w:val="24"/>
              </w:rPr>
              <w:t>prove that if the point with coordinates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91E">
              <w:rPr>
                <w:rFonts w:ascii="Arial" w:hAnsi="Arial" w:cs="Arial"/>
                <w:position w:val="-14"/>
                <w:sz w:val="24"/>
                <w:szCs w:val="24"/>
              </w:rPr>
              <w:object w:dxaOrig="620" w:dyaOrig="400" w14:anchorId="5F18B6A2">
                <v:shape id="_x0000_i1051" type="#_x0000_t75" style="width:28.8pt;height:21.6pt" o:ole="">
                  <v:imagedata r:id="rId62" o:title=""/>
                </v:shape>
                <o:OLEObject Type="Embed" ProgID="Equation.DSMT4" ShapeID="_x0000_i1051" DrawAspect="Content" ObjectID="_1672726621" r:id="rId6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91E">
              <w:rPr>
                <w:rFonts w:ascii="Arial" w:hAnsi="Arial" w:cs="Arial"/>
                <w:sz w:val="24"/>
                <w:szCs w:val="24"/>
              </w:rPr>
              <w:t>is on the curve then so</w:t>
            </w:r>
            <w:r>
              <w:rPr>
                <w:rFonts w:ascii="Arial" w:hAnsi="Arial" w:cs="Arial"/>
                <w:sz w:val="24"/>
                <w:szCs w:val="24"/>
              </w:rPr>
              <w:t xml:space="preserve"> is the point with coordinates </w:t>
            </w:r>
            <w:r w:rsidRPr="00E7491E">
              <w:rPr>
                <w:rFonts w:ascii="Arial" w:hAnsi="Arial" w:cs="Arial"/>
                <w:position w:val="-14"/>
                <w:sz w:val="24"/>
                <w:szCs w:val="24"/>
              </w:rPr>
              <w:object w:dxaOrig="620" w:dyaOrig="400" w14:anchorId="52234715">
                <v:shape id="_x0000_i1052" type="#_x0000_t75" style="width:28.8pt;height:21.6pt" o:ole="">
                  <v:imagedata r:id="rId64" o:title=""/>
                </v:shape>
                <o:OLEObject Type="Embed" ProgID="Equation.DSMT4" ShapeID="_x0000_i1052" DrawAspect="Content" ObjectID="_1672726622" r:id="rId6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7491E">
              <w:rPr>
                <w:rFonts w:ascii="Arial" w:hAnsi="Arial" w:cs="Arial"/>
                <w:sz w:val="24"/>
                <w:szCs w:val="24"/>
              </w:rPr>
              <w:t>What does this tell you about the curve?</w:t>
            </w:r>
          </w:p>
          <w:p w14:paraId="1509A3D3" w14:textId="77777777" w:rsidR="004E70E3" w:rsidRPr="00E7491E" w:rsidRDefault="004E70E3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  <w:p w14:paraId="2DDE9B0A" w14:textId="77777777" w:rsidR="004E70E3" w:rsidRPr="001F2B64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687DA162" w14:textId="77777777" w:rsidTr="00EE3B86">
        <w:trPr>
          <w:trHeight w:val="481"/>
        </w:trPr>
        <w:tc>
          <w:tcPr>
            <w:tcW w:w="8720" w:type="dxa"/>
            <w:gridSpan w:val="2"/>
          </w:tcPr>
          <w:p w14:paraId="0D2770A8" w14:textId="77777777" w:rsidR="004E70E3" w:rsidRPr="001E689C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E689C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3E3FC715" w14:textId="77777777" w:rsidR="005A2808" w:rsidRPr="005A2808" w:rsidRDefault="009C590F" w:rsidP="005A2808">
            <w:pPr>
              <w:pStyle w:val="Heading1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 w:val="0"/>
              </w:rPr>
            </w:pPr>
            <w:r w:rsidRPr="005A2808">
              <w:rPr>
                <w:rFonts w:ascii="Arial" w:hAnsi="Arial" w:cs="Arial"/>
                <w:b w:val="0"/>
                <w:bCs w:val="0"/>
              </w:rPr>
              <w:t>Inability to eliminate the parameter from parame</w:t>
            </w:r>
            <w:r w:rsidR="005A2808" w:rsidRPr="005A2808">
              <w:rPr>
                <w:rFonts w:ascii="Arial" w:hAnsi="Arial" w:cs="Arial"/>
                <w:b w:val="0"/>
              </w:rPr>
              <w:t xml:space="preserve">tric equations due to not being fluent in the use of </w:t>
            </w:r>
            <w:r w:rsidRPr="005A2808">
              <w:rPr>
                <w:rFonts w:ascii="Arial" w:hAnsi="Arial" w:cs="Arial"/>
                <w:b w:val="0"/>
                <w:bCs w:val="0"/>
              </w:rPr>
              <w:t>trigonometric identities.</w:t>
            </w:r>
          </w:p>
          <w:p w14:paraId="18F79AD5" w14:textId="3A51C3F4" w:rsidR="00E70FA2" w:rsidRDefault="005A2808" w:rsidP="005A2808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5A2808">
              <w:rPr>
                <w:sz w:val="24"/>
                <w:szCs w:val="24"/>
              </w:rPr>
              <w:t xml:space="preserve">Not being able to simplify </w:t>
            </w:r>
            <w:proofErr w:type="spellStart"/>
            <w:r w:rsidRPr="005A2808">
              <w:rPr>
                <w:sz w:val="24"/>
                <w:szCs w:val="24"/>
              </w:rPr>
              <w:t>dy</w:t>
            </w:r>
            <w:proofErr w:type="spellEnd"/>
            <w:r w:rsidRPr="005A2808">
              <w:rPr>
                <w:sz w:val="24"/>
                <w:szCs w:val="24"/>
              </w:rPr>
              <w:t>/dx once found (usually due to inefficient use of algebra techniques)</w:t>
            </w:r>
          </w:p>
          <w:p w14:paraId="4D29A3BC" w14:textId="5C3B2CA0" w:rsidR="005A2808" w:rsidRPr="0003053C" w:rsidRDefault="0003053C" w:rsidP="005A2808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Realising that the independent variable must use radian measure instead of degrees when finding relevant coordinates.</w:t>
            </w:r>
          </w:p>
          <w:p w14:paraId="652BEA0A" w14:textId="77777777" w:rsidR="0003053C" w:rsidRPr="005A2808" w:rsidRDefault="0003053C" w:rsidP="005A2808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  <w:p w14:paraId="6DFB9B31" w14:textId="77777777" w:rsidR="004E70E3" w:rsidRPr="001F2B64" w:rsidRDefault="004E70E3" w:rsidP="009C590F">
            <w:pPr>
              <w:pStyle w:val="ListParagraph"/>
              <w:ind w:left="284" w:hanging="224"/>
              <w:rPr>
                <w:b/>
                <w:sz w:val="24"/>
                <w:szCs w:val="24"/>
              </w:rPr>
            </w:pPr>
          </w:p>
        </w:tc>
      </w:tr>
    </w:tbl>
    <w:p w14:paraId="36A50CBC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74E663DB" w14:textId="77777777" w:rsidR="00D7305F" w:rsidRPr="001F2B64" w:rsidRDefault="00D7305F" w:rsidP="004E70E3">
      <w:pPr>
        <w:rPr>
          <w:sz w:val="24"/>
          <w:szCs w:val="24"/>
        </w:rPr>
      </w:pPr>
    </w:p>
    <w:sectPr w:rsidR="00D7305F" w:rsidRPr="001F2B64" w:rsidSect="007C4293">
      <w:footerReference w:type="default" r:id="rId66"/>
      <w:footerReference w:type="first" r:id="rId67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D1B5E" w14:textId="77777777" w:rsidR="00E302BB" w:rsidRDefault="00E302BB" w:rsidP="00FD7BFE">
      <w:r>
        <w:separator/>
      </w:r>
    </w:p>
  </w:endnote>
  <w:endnote w:type="continuationSeparator" w:id="0">
    <w:p w14:paraId="342491E1" w14:textId="77777777" w:rsidR="00E302BB" w:rsidRDefault="00E302BB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AD284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1BAFB6C9" wp14:editId="3F040CF8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97258AB" wp14:editId="52C0520A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3EC79A" w14:textId="451BF778" w:rsidR="00790699" w:rsidRDefault="002B267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BM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A2808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03053C">
                            <w:rPr>
                              <w:sz w:val="16"/>
                              <w:szCs w:val="16"/>
                            </w:rPr>
                            <w:t>1/11</w:t>
                          </w:r>
                          <w:r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097C4779" w14:textId="380E3D3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D7305F">
                            <w:rPr>
                              <w:sz w:val="16"/>
                              <w:szCs w:val="16"/>
                            </w:rPr>
                            <w:t>1.</w:t>
                          </w:r>
                          <w:r w:rsidR="0003053C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258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3E3EC79A" w14:textId="451BF778" w:rsidR="00790699" w:rsidRDefault="002B267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BM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 w:rsidR="005A2808">
                      <w:rPr>
                        <w:sz w:val="16"/>
                        <w:szCs w:val="16"/>
                      </w:rPr>
                      <w:t>2</w:t>
                    </w:r>
                    <w:r w:rsidR="0003053C">
                      <w:rPr>
                        <w:sz w:val="16"/>
                        <w:szCs w:val="16"/>
                      </w:rPr>
                      <w:t>1/11</w:t>
                    </w:r>
                    <w:r>
                      <w:rPr>
                        <w:sz w:val="16"/>
                        <w:szCs w:val="16"/>
                      </w:rPr>
                      <w:t>/16</w:t>
                    </w:r>
                  </w:p>
                  <w:p w14:paraId="097C4779" w14:textId="380E3D3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D7305F">
                      <w:rPr>
                        <w:sz w:val="16"/>
                        <w:szCs w:val="16"/>
                      </w:rPr>
                      <w:t>1.</w:t>
                    </w:r>
                    <w:r w:rsidR="0003053C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E26CB6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E26CB6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D229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83322" wp14:editId="366E6F9A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99A43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520FC758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833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37299A43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520FC758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45BC2F07" wp14:editId="5F64EF57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E26CB6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8496" w14:textId="77777777" w:rsidR="00E302BB" w:rsidRDefault="00E302BB" w:rsidP="00FD7BFE">
      <w:r>
        <w:separator/>
      </w:r>
    </w:p>
  </w:footnote>
  <w:footnote w:type="continuationSeparator" w:id="0">
    <w:p w14:paraId="260A87F3" w14:textId="77777777" w:rsidR="00E302BB" w:rsidRDefault="00E302BB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A07"/>
    <w:multiLevelType w:val="hybridMultilevel"/>
    <w:tmpl w:val="1F1C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A9C"/>
    <w:multiLevelType w:val="hybridMultilevel"/>
    <w:tmpl w:val="657A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294F"/>
    <w:multiLevelType w:val="hybridMultilevel"/>
    <w:tmpl w:val="D1C2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3D39"/>
    <w:rsid w:val="0003053C"/>
    <w:rsid w:val="00035D12"/>
    <w:rsid w:val="00036038"/>
    <w:rsid w:val="000713F0"/>
    <w:rsid w:val="00072BD3"/>
    <w:rsid w:val="000E439F"/>
    <w:rsid w:val="000E5C1D"/>
    <w:rsid w:val="000F2B6F"/>
    <w:rsid w:val="00113800"/>
    <w:rsid w:val="00147953"/>
    <w:rsid w:val="0015633E"/>
    <w:rsid w:val="001662ED"/>
    <w:rsid w:val="001961FB"/>
    <w:rsid w:val="001E689C"/>
    <w:rsid w:val="001F0967"/>
    <w:rsid w:val="001F2B64"/>
    <w:rsid w:val="001F36D9"/>
    <w:rsid w:val="0028547F"/>
    <w:rsid w:val="00293A94"/>
    <w:rsid w:val="0029714F"/>
    <w:rsid w:val="002B2679"/>
    <w:rsid w:val="002D3ECB"/>
    <w:rsid w:val="003068E2"/>
    <w:rsid w:val="00313295"/>
    <w:rsid w:val="00331A3A"/>
    <w:rsid w:val="00357014"/>
    <w:rsid w:val="00377EF8"/>
    <w:rsid w:val="00380940"/>
    <w:rsid w:val="00385206"/>
    <w:rsid w:val="00392FE7"/>
    <w:rsid w:val="003A7D78"/>
    <w:rsid w:val="003C7AC9"/>
    <w:rsid w:val="00425181"/>
    <w:rsid w:val="00493876"/>
    <w:rsid w:val="004D564B"/>
    <w:rsid w:val="004E70E3"/>
    <w:rsid w:val="00501BA7"/>
    <w:rsid w:val="00564495"/>
    <w:rsid w:val="005A2808"/>
    <w:rsid w:val="005F1C72"/>
    <w:rsid w:val="006242F2"/>
    <w:rsid w:val="00674577"/>
    <w:rsid w:val="00692E56"/>
    <w:rsid w:val="006E5234"/>
    <w:rsid w:val="006F72F8"/>
    <w:rsid w:val="00703D2E"/>
    <w:rsid w:val="007573DC"/>
    <w:rsid w:val="00761865"/>
    <w:rsid w:val="00782CA3"/>
    <w:rsid w:val="00790699"/>
    <w:rsid w:val="007A4EA3"/>
    <w:rsid w:val="007A7CEF"/>
    <w:rsid w:val="007C4293"/>
    <w:rsid w:val="007C7D66"/>
    <w:rsid w:val="007E3558"/>
    <w:rsid w:val="007E7FAE"/>
    <w:rsid w:val="007F514C"/>
    <w:rsid w:val="00801322"/>
    <w:rsid w:val="008113F9"/>
    <w:rsid w:val="008168B2"/>
    <w:rsid w:val="00835FBC"/>
    <w:rsid w:val="0086132B"/>
    <w:rsid w:val="00883890"/>
    <w:rsid w:val="008857DD"/>
    <w:rsid w:val="0089070A"/>
    <w:rsid w:val="008A7660"/>
    <w:rsid w:val="008B007C"/>
    <w:rsid w:val="008B61B4"/>
    <w:rsid w:val="008C452C"/>
    <w:rsid w:val="008E5C12"/>
    <w:rsid w:val="008F76A6"/>
    <w:rsid w:val="0090452F"/>
    <w:rsid w:val="0094600F"/>
    <w:rsid w:val="00975DF8"/>
    <w:rsid w:val="009B01F7"/>
    <w:rsid w:val="009C20D8"/>
    <w:rsid w:val="009C590F"/>
    <w:rsid w:val="009F1C75"/>
    <w:rsid w:val="00A071B0"/>
    <w:rsid w:val="00A55639"/>
    <w:rsid w:val="00A5733A"/>
    <w:rsid w:val="00A9397C"/>
    <w:rsid w:val="00AE291A"/>
    <w:rsid w:val="00B24FA8"/>
    <w:rsid w:val="00B31074"/>
    <w:rsid w:val="00BA732A"/>
    <w:rsid w:val="00C25EFF"/>
    <w:rsid w:val="00C35560"/>
    <w:rsid w:val="00C5253D"/>
    <w:rsid w:val="00CA7B28"/>
    <w:rsid w:val="00CD7007"/>
    <w:rsid w:val="00CE7798"/>
    <w:rsid w:val="00CF58E0"/>
    <w:rsid w:val="00D036AF"/>
    <w:rsid w:val="00D26D6D"/>
    <w:rsid w:val="00D37FC9"/>
    <w:rsid w:val="00D41999"/>
    <w:rsid w:val="00D42830"/>
    <w:rsid w:val="00D45FA5"/>
    <w:rsid w:val="00D51314"/>
    <w:rsid w:val="00D7305F"/>
    <w:rsid w:val="00DA3596"/>
    <w:rsid w:val="00DC176C"/>
    <w:rsid w:val="00DF2A2F"/>
    <w:rsid w:val="00E0741D"/>
    <w:rsid w:val="00E16A8D"/>
    <w:rsid w:val="00E26CB6"/>
    <w:rsid w:val="00E27DF5"/>
    <w:rsid w:val="00E302BB"/>
    <w:rsid w:val="00E5228A"/>
    <w:rsid w:val="00E70FA2"/>
    <w:rsid w:val="00E7491E"/>
    <w:rsid w:val="00E94637"/>
    <w:rsid w:val="00EE7921"/>
    <w:rsid w:val="00EF0D00"/>
    <w:rsid w:val="00F25C65"/>
    <w:rsid w:val="00F35187"/>
    <w:rsid w:val="00F75C90"/>
    <w:rsid w:val="00FA50F3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B4631"/>
  <w15:docId w15:val="{55FA7A7B-F67E-4182-9B44-920B09AD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paragraph" w:styleId="PlainText">
    <w:name w:val="Plain Text"/>
    <w:basedOn w:val="Normal"/>
    <w:link w:val="PlainTextChar"/>
    <w:uiPriority w:val="99"/>
    <w:semiHidden/>
    <w:unhideWhenUsed/>
    <w:rsid w:val="00E7491E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491E"/>
    <w:rPr>
      <w:rFonts w:ascii="Calibri" w:hAnsi="Calibri" w:cstheme="minorBidi"/>
      <w:szCs w:val="21"/>
    </w:rPr>
  </w:style>
  <w:style w:type="paragraph" w:customStyle="1" w:styleId="MTDisplayEquation">
    <w:name w:val="MTDisplayEquation"/>
    <w:basedOn w:val="Normal"/>
    <w:next w:val="Normal"/>
    <w:link w:val="MTDisplayEquationChar"/>
    <w:rsid w:val="00BA732A"/>
    <w:pPr>
      <w:tabs>
        <w:tab w:val="center" w:pos="4520"/>
        <w:tab w:val="right" w:pos="9020"/>
      </w:tabs>
    </w:pPr>
    <w:rPr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BA732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4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png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yperlink" Target="https://my.integralmaths.org/integral/sow-resources.php" TargetMode="External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yperlink" Target="http://www.mei.org.uk/integrating-technology" TargetMode="External"/><Relationship Id="rId48" Type="http://schemas.openxmlformats.org/officeDocument/2006/relationships/oleObject" Target="embeddings/oleObject20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png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9</cp:revision>
  <cp:lastPrinted>2021-01-21T09:29:00Z</cp:lastPrinted>
  <dcterms:created xsi:type="dcterms:W3CDTF">2016-06-22T11:55:00Z</dcterms:created>
  <dcterms:modified xsi:type="dcterms:W3CDTF">2021-01-21T09:29:00Z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