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C7162" w14:textId="77777777" w:rsidR="004E70E3" w:rsidRPr="001F2B64" w:rsidRDefault="00D934A5" w:rsidP="004E70E3">
      <w:pP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Differential equations</w:t>
      </w:r>
    </w:p>
    <w:p w14:paraId="7F8C7163" w14:textId="77777777" w:rsidR="004E70E3" w:rsidRPr="001F2B64" w:rsidRDefault="004E70E3" w:rsidP="004E70E3">
      <w:pPr>
        <w:rPr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9"/>
      </w:tblGrid>
      <w:tr w:rsidR="003B61FA" w:rsidRPr="001F2B64" w14:paraId="7F8C7166" w14:textId="77777777" w:rsidTr="003B61FA">
        <w:trPr>
          <w:trHeight w:val="402"/>
        </w:trPr>
        <w:tc>
          <w:tcPr>
            <w:tcW w:w="675" w:type="dxa"/>
            <w:shd w:val="clear" w:color="auto" w:fill="00B0F0"/>
          </w:tcPr>
          <w:p w14:paraId="7F8C7164" w14:textId="77777777" w:rsidR="003B61FA" w:rsidRDefault="003B61FA" w:rsidP="00F3639F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G6</w:t>
            </w:r>
          </w:p>
        </w:tc>
        <w:tc>
          <w:tcPr>
            <w:tcW w:w="8789" w:type="dxa"/>
          </w:tcPr>
          <w:p w14:paraId="7F8C7165" w14:textId="77777777" w:rsidR="003B61FA" w:rsidRPr="00FD6EE5" w:rsidRDefault="003B61FA" w:rsidP="00F3639F">
            <w:pPr>
              <w:spacing w:before="60" w:after="60"/>
              <w:ind w:left="57" w:right="57"/>
              <w:rPr>
                <w:rFonts w:eastAsia="Arial"/>
                <w:sz w:val="24"/>
                <w:szCs w:val="24"/>
              </w:rPr>
            </w:pPr>
            <w:r w:rsidRPr="00FD6EE5">
              <w:rPr>
                <w:rFonts w:eastAsia="Arial"/>
                <w:sz w:val="24"/>
                <w:szCs w:val="24"/>
              </w:rPr>
              <w:t>Construct</w:t>
            </w:r>
            <w:r w:rsidRPr="00FD6EE5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FD6EE5">
              <w:rPr>
                <w:rFonts w:eastAsia="Arial"/>
                <w:sz w:val="24"/>
                <w:szCs w:val="24"/>
              </w:rPr>
              <w:t>si</w:t>
            </w:r>
            <w:r w:rsidRPr="00FD6EE5">
              <w:rPr>
                <w:rFonts w:eastAsia="Arial"/>
                <w:spacing w:val="-1"/>
                <w:sz w:val="24"/>
                <w:szCs w:val="24"/>
              </w:rPr>
              <w:t>m</w:t>
            </w:r>
            <w:r w:rsidRPr="00FD6EE5">
              <w:rPr>
                <w:rFonts w:eastAsia="Arial"/>
                <w:spacing w:val="1"/>
                <w:sz w:val="24"/>
                <w:szCs w:val="24"/>
              </w:rPr>
              <w:t>p</w:t>
            </w:r>
            <w:r w:rsidRPr="00FD6EE5">
              <w:rPr>
                <w:rFonts w:eastAsia="Arial"/>
                <w:sz w:val="24"/>
                <w:szCs w:val="24"/>
              </w:rPr>
              <w:t>le</w:t>
            </w:r>
            <w:r w:rsidRPr="00FD6EE5">
              <w:rPr>
                <w:rFonts w:eastAsia="Arial"/>
                <w:spacing w:val="1"/>
                <w:sz w:val="24"/>
                <w:szCs w:val="24"/>
              </w:rPr>
              <w:t xml:space="preserve"> d</w:t>
            </w:r>
            <w:r w:rsidRPr="00FD6EE5">
              <w:rPr>
                <w:rFonts w:eastAsia="Arial"/>
                <w:spacing w:val="-3"/>
                <w:sz w:val="24"/>
                <w:szCs w:val="24"/>
              </w:rPr>
              <w:t>i</w:t>
            </w:r>
            <w:r w:rsidRPr="00FD6EE5">
              <w:rPr>
                <w:rFonts w:eastAsia="Arial"/>
                <w:sz w:val="24"/>
                <w:szCs w:val="24"/>
              </w:rPr>
              <w:t>f</w:t>
            </w:r>
            <w:r w:rsidRPr="00FD6EE5">
              <w:rPr>
                <w:rFonts w:eastAsia="Arial"/>
                <w:spacing w:val="1"/>
                <w:sz w:val="24"/>
                <w:szCs w:val="24"/>
              </w:rPr>
              <w:t>fe</w:t>
            </w:r>
            <w:r w:rsidRPr="00FD6EE5">
              <w:rPr>
                <w:rFonts w:eastAsia="Arial"/>
                <w:sz w:val="24"/>
                <w:szCs w:val="24"/>
              </w:rPr>
              <w:t>re</w:t>
            </w:r>
            <w:r w:rsidRPr="00FD6EE5">
              <w:rPr>
                <w:rFonts w:eastAsia="Arial"/>
                <w:spacing w:val="1"/>
                <w:sz w:val="24"/>
                <w:szCs w:val="24"/>
              </w:rPr>
              <w:t>n</w:t>
            </w:r>
            <w:r w:rsidRPr="00FD6EE5">
              <w:rPr>
                <w:rFonts w:eastAsia="Arial"/>
                <w:sz w:val="24"/>
                <w:szCs w:val="24"/>
              </w:rPr>
              <w:t>ti</w:t>
            </w:r>
            <w:r w:rsidRPr="00FD6EE5">
              <w:rPr>
                <w:rFonts w:eastAsia="Arial"/>
                <w:spacing w:val="1"/>
                <w:sz w:val="24"/>
                <w:szCs w:val="24"/>
              </w:rPr>
              <w:t>a</w:t>
            </w:r>
            <w:r w:rsidRPr="00FD6EE5">
              <w:rPr>
                <w:rFonts w:eastAsia="Arial"/>
                <w:sz w:val="24"/>
                <w:szCs w:val="24"/>
              </w:rPr>
              <w:t xml:space="preserve">l </w:t>
            </w:r>
            <w:r w:rsidRPr="00FD6EE5">
              <w:rPr>
                <w:rFonts w:eastAsia="Arial"/>
                <w:spacing w:val="1"/>
                <w:sz w:val="24"/>
                <w:szCs w:val="24"/>
              </w:rPr>
              <w:t>e</w:t>
            </w:r>
            <w:r w:rsidRPr="00FD6EE5">
              <w:rPr>
                <w:rFonts w:eastAsia="Arial"/>
                <w:spacing w:val="-1"/>
                <w:sz w:val="24"/>
                <w:szCs w:val="24"/>
              </w:rPr>
              <w:t>q</w:t>
            </w:r>
            <w:r w:rsidRPr="00FD6EE5">
              <w:rPr>
                <w:rFonts w:eastAsia="Arial"/>
                <w:spacing w:val="1"/>
                <w:sz w:val="24"/>
                <w:szCs w:val="24"/>
              </w:rPr>
              <w:t>ua</w:t>
            </w:r>
            <w:r w:rsidRPr="00FD6EE5">
              <w:rPr>
                <w:rFonts w:eastAsia="Arial"/>
                <w:sz w:val="24"/>
                <w:szCs w:val="24"/>
              </w:rPr>
              <w:t>ti</w:t>
            </w:r>
            <w:r w:rsidRPr="00FD6EE5">
              <w:rPr>
                <w:rFonts w:eastAsia="Arial"/>
                <w:spacing w:val="1"/>
                <w:sz w:val="24"/>
                <w:szCs w:val="24"/>
              </w:rPr>
              <w:t>on</w:t>
            </w:r>
            <w:r w:rsidRPr="00FD6EE5">
              <w:rPr>
                <w:rFonts w:eastAsia="Arial"/>
                <w:sz w:val="24"/>
                <w:szCs w:val="24"/>
              </w:rPr>
              <w:t>s in pure mathematics and in context,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FD6EE5">
              <w:rPr>
                <w:rFonts w:eastAsia="Arial"/>
                <w:sz w:val="24"/>
                <w:szCs w:val="24"/>
              </w:rPr>
              <w:t>(contexts may include kinematics, population growth and modelling the relationship between price and demand)</w:t>
            </w:r>
          </w:p>
        </w:tc>
      </w:tr>
      <w:tr w:rsidR="003B61FA" w:rsidRPr="001F2B64" w14:paraId="7F8C716A" w14:textId="77777777" w:rsidTr="003B61FA">
        <w:trPr>
          <w:trHeight w:val="402"/>
        </w:trPr>
        <w:tc>
          <w:tcPr>
            <w:tcW w:w="675" w:type="dxa"/>
            <w:shd w:val="clear" w:color="auto" w:fill="00B0F0"/>
          </w:tcPr>
          <w:p w14:paraId="7F8C7167" w14:textId="77777777" w:rsidR="003B61FA" w:rsidRPr="00D61130" w:rsidRDefault="003B61FA" w:rsidP="00130AE1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H7</w:t>
            </w:r>
            <w:r w:rsidRPr="00D61130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8789" w:type="dxa"/>
          </w:tcPr>
          <w:p w14:paraId="7F8C7168" w14:textId="77777777" w:rsidR="003B61FA" w:rsidRPr="00D934A5" w:rsidRDefault="003B61FA" w:rsidP="0033580B">
            <w:pPr>
              <w:spacing w:before="60" w:after="60"/>
              <w:ind w:left="57" w:right="57"/>
              <w:rPr>
                <w:rFonts w:eastAsia="Arial"/>
                <w:sz w:val="24"/>
                <w:szCs w:val="24"/>
              </w:rPr>
            </w:pPr>
            <w:r w:rsidRPr="00D934A5">
              <w:rPr>
                <w:rFonts w:eastAsia="Arial"/>
                <w:sz w:val="24"/>
              </w:rPr>
              <w:t>Evaluate the a</w:t>
            </w:r>
            <w:r w:rsidRPr="00D934A5">
              <w:rPr>
                <w:rFonts w:eastAsia="Arial"/>
                <w:spacing w:val="1"/>
                <w:sz w:val="24"/>
              </w:rPr>
              <w:t>na</w:t>
            </w:r>
            <w:r w:rsidRPr="00D934A5">
              <w:rPr>
                <w:rFonts w:eastAsia="Arial"/>
                <w:sz w:val="24"/>
              </w:rPr>
              <w:t>l</w:t>
            </w:r>
            <w:r w:rsidRPr="00D934A5">
              <w:rPr>
                <w:rFonts w:eastAsia="Arial"/>
                <w:spacing w:val="-3"/>
                <w:sz w:val="24"/>
              </w:rPr>
              <w:t>y</w:t>
            </w:r>
            <w:r w:rsidRPr="00D934A5">
              <w:rPr>
                <w:rFonts w:eastAsia="Arial"/>
                <w:sz w:val="24"/>
              </w:rPr>
              <w:t>tic</w:t>
            </w:r>
            <w:r w:rsidRPr="00D934A5">
              <w:rPr>
                <w:rFonts w:eastAsia="Arial"/>
                <w:spacing w:val="1"/>
                <w:sz w:val="24"/>
              </w:rPr>
              <w:t>a</w:t>
            </w:r>
            <w:r w:rsidRPr="00D934A5">
              <w:rPr>
                <w:rFonts w:eastAsia="Arial"/>
                <w:sz w:val="24"/>
              </w:rPr>
              <w:t>l s</w:t>
            </w:r>
            <w:r w:rsidRPr="00D934A5">
              <w:rPr>
                <w:rFonts w:eastAsia="Arial"/>
                <w:spacing w:val="1"/>
                <w:sz w:val="24"/>
              </w:rPr>
              <w:t>o</w:t>
            </w:r>
            <w:r w:rsidRPr="00D934A5">
              <w:rPr>
                <w:rFonts w:eastAsia="Arial"/>
                <w:sz w:val="24"/>
              </w:rPr>
              <w:t>lu</w:t>
            </w:r>
            <w:r w:rsidRPr="00D934A5">
              <w:rPr>
                <w:rFonts w:eastAsia="Arial"/>
                <w:spacing w:val="1"/>
                <w:sz w:val="24"/>
              </w:rPr>
              <w:t>t</w:t>
            </w:r>
            <w:r w:rsidRPr="00D934A5">
              <w:rPr>
                <w:rFonts w:eastAsia="Arial"/>
                <w:sz w:val="24"/>
              </w:rPr>
              <w:t>ion</w:t>
            </w:r>
            <w:r w:rsidRPr="00D934A5">
              <w:rPr>
                <w:rFonts w:eastAsia="Arial"/>
                <w:spacing w:val="-1"/>
                <w:sz w:val="24"/>
              </w:rPr>
              <w:t xml:space="preserve"> o</w:t>
            </w:r>
            <w:r w:rsidRPr="00D934A5">
              <w:rPr>
                <w:rFonts w:eastAsia="Arial"/>
                <w:sz w:val="24"/>
              </w:rPr>
              <w:t>f</w:t>
            </w:r>
            <w:r w:rsidRPr="00D934A5">
              <w:rPr>
                <w:rFonts w:eastAsia="Arial"/>
                <w:spacing w:val="1"/>
                <w:sz w:val="24"/>
              </w:rPr>
              <w:t xml:space="preserve"> </w:t>
            </w:r>
            <w:r w:rsidRPr="00D934A5">
              <w:rPr>
                <w:rFonts w:eastAsia="Arial"/>
                <w:sz w:val="24"/>
              </w:rPr>
              <w:t>si</w:t>
            </w:r>
            <w:r w:rsidRPr="00D934A5">
              <w:rPr>
                <w:rFonts w:eastAsia="Arial"/>
                <w:spacing w:val="1"/>
                <w:sz w:val="24"/>
              </w:rPr>
              <w:t>mp</w:t>
            </w:r>
            <w:r w:rsidRPr="00D934A5">
              <w:rPr>
                <w:rFonts w:eastAsia="Arial"/>
                <w:sz w:val="24"/>
              </w:rPr>
              <w:t xml:space="preserve">le </w:t>
            </w:r>
            <w:r w:rsidRPr="00D934A5">
              <w:rPr>
                <w:rFonts w:eastAsia="Arial"/>
                <w:spacing w:val="3"/>
                <w:sz w:val="24"/>
              </w:rPr>
              <w:t>f</w:t>
            </w:r>
            <w:r w:rsidRPr="00D934A5">
              <w:rPr>
                <w:rFonts w:eastAsia="Arial"/>
                <w:sz w:val="24"/>
              </w:rPr>
              <w:t>i</w:t>
            </w:r>
            <w:r w:rsidRPr="00D934A5">
              <w:rPr>
                <w:rFonts w:eastAsia="Arial"/>
                <w:spacing w:val="-1"/>
                <w:sz w:val="24"/>
              </w:rPr>
              <w:t>r</w:t>
            </w:r>
            <w:r w:rsidRPr="00D934A5">
              <w:rPr>
                <w:rFonts w:eastAsia="Arial"/>
                <w:sz w:val="24"/>
              </w:rPr>
              <w:t>st</w:t>
            </w:r>
            <w:r w:rsidRPr="00D934A5">
              <w:rPr>
                <w:rFonts w:eastAsia="Arial"/>
                <w:spacing w:val="1"/>
                <w:sz w:val="24"/>
              </w:rPr>
              <w:t xml:space="preserve"> o</w:t>
            </w:r>
            <w:r w:rsidRPr="00D934A5">
              <w:rPr>
                <w:rFonts w:eastAsia="Arial"/>
                <w:spacing w:val="-3"/>
                <w:sz w:val="24"/>
              </w:rPr>
              <w:t>r</w:t>
            </w:r>
            <w:r w:rsidRPr="00D934A5">
              <w:rPr>
                <w:rFonts w:eastAsia="Arial"/>
                <w:spacing w:val="1"/>
                <w:sz w:val="24"/>
              </w:rPr>
              <w:t>de</w:t>
            </w:r>
            <w:r w:rsidRPr="00D934A5">
              <w:rPr>
                <w:rFonts w:eastAsia="Arial"/>
                <w:sz w:val="24"/>
              </w:rPr>
              <w:t>r</w:t>
            </w:r>
            <w:r w:rsidRPr="00D934A5">
              <w:rPr>
                <w:rFonts w:eastAsia="Arial"/>
                <w:spacing w:val="1"/>
                <w:sz w:val="24"/>
              </w:rPr>
              <w:t xml:space="preserve"> d</w:t>
            </w:r>
            <w:r w:rsidRPr="00D934A5">
              <w:rPr>
                <w:rFonts w:eastAsia="Arial"/>
                <w:spacing w:val="-3"/>
                <w:sz w:val="24"/>
              </w:rPr>
              <w:t>i</w:t>
            </w:r>
            <w:r w:rsidRPr="00D934A5">
              <w:rPr>
                <w:rFonts w:eastAsia="Arial"/>
                <w:sz w:val="24"/>
              </w:rPr>
              <w:t>f</w:t>
            </w:r>
            <w:r w:rsidRPr="00D934A5">
              <w:rPr>
                <w:rFonts w:eastAsia="Arial"/>
                <w:spacing w:val="1"/>
                <w:sz w:val="24"/>
              </w:rPr>
              <w:t>fe</w:t>
            </w:r>
            <w:r w:rsidRPr="00D934A5">
              <w:rPr>
                <w:rFonts w:eastAsia="Arial"/>
                <w:sz w:val="24"/>
              </w:rPr>
              <w:t>r</w:t>
            </w:r>
            <w:r w:rsidRPr="00D934A5">
              <w:rPr>
                <w:rFonts w:eastAsia="Arial"/>
                <w:spacing w:val="1"/>
                <w:sz w:val="24"/>
              </w:rPr>
              <w:t>e</w:t>
            </w:r>
            <w:r w:rsidRPr="00D934A5">
              <w:rPr>
                <w:rFonts w:eastAsia="Arial"/>
                <w:spacing w:val="-1"/>
                <w:sz w:val="24"/>
              </w:rPr>
              <w:t>n</w:t>
            </w:r>
            <w:r w:rsidRPr="00D934A5">
              <w:rPr>
                <w:rFonts w:eastAsia="Arial"/>
                <w:sz w:val="24"/>
              </w:rPr>
              <w:t>ti</w:t>
            </w:r>
            <w:r w:rsidRPr="00D934A5">
              <w:rPr>
                <w:rFonts w:eastAsia="Arial"/>
                <w:spacing w:val="1"/>
                <w:sz w:val="24"/>
              </w:rPr>
              <w:t>a</w:t>
            </w:r>
            <w:r w:rsidRPr="00D934A5">
              <w:rPr>
                <w:rFonts w:eastAsia="Arial"/>
                <w:sz w:val="24"/>
              </w:rPr>
              <w:t xml:space="preserve">l </w:t>
            </w:r>
            <w:r w:rsidRPr="00D934A5">
              <w:rPr>
                <w:rFonts w:eastAsia="Arial"/>
                <w:spacing w:val="-1"/>
                <w:sz w:val="24"/>
              </w:rPr>
              <w:t>eq</w:t>
            </w:r>
            <w:r w:rsidRPr="00D934A5">
              <w:rPr>
                <w:rFonts w:eastAsia="Arial"/>
                <w:spacing w:val="1"/>
                <w:sz w:val="24"/>
              </w:rPr>
              <w:t>ua</w:t>
            </w:r>
            <w:r w:rsidRPr="00D934A5">
              <w:rPr>
                <w:rFonts w:eastAsia="Arial"/>
                <w:sz w:val="24"/>
              </w:rPr>
              <w:t>ti</w:t>
            </w:r>
            <w:r w:rsidRPr="00D934A5">
              <w:rPr>
                <w:rFonts w:eastAsia="Arial"/>
                <w:spacing w:val="1"/>
                <w:sz w:val="24"/>
              </w:rPr>
              <w:t>on</w:t>
            </w:r>
            <w:r w:rsidRPr="00D934A5">
              <w:rPr>
                <w:rFonts w:eastAsia="Arial"/>
                <w:sz w:val="24"/>
              </w:rPr>
              <w:t xml:space="preserve">s </w:t>
            </w:r>
            <w:r w:rsidRPr="00D934A5">
              <w:rPr>
                <w:rFonts w:eastAsia="Arial"/>
                <w:spacing w:val="-3"/>
                <w:sz w:val="24"/>
              </w:rPr>
              <w:t>w</w:t>
            </w:r>
            <w:r w:rsidRPr="00D934A5">
              <w:rPr>
                <w:rFonts w:eastAsia="Arial"/>
                <w:sz w:val="24"/>
              </w:rPr>
              <w:t>ith</w:t>
            </w:r>
            <w:r w:rsidRPr="00D934A5">
              <w:rPr>
                <w:rFonts w:eastAsia="Arial"/>
                <w:spacing w:val="1"/>
                <w:sz w:val="24"/>
              </w:rPr>
              <w:t xml:space="preserve"> </w:t>
            </w:r>
            <w:r w:rsidRPr="00D934A5">
              <w:rPr>
                <w:rFonts w:eastAsia="Arial"/>
                <w:sz w:val="24"/>
              </w:rPr>
              <w:t>s</w:t>
            </w:r>
            <w:r w:rsidRPr="00D934A5">
              <w:rPr>
                <w:rFonts w:eastAsia="Arial"/>
                <w:spacing w:val="1"/>
                <w:sz w:val="24"/>
              </w:rPr>
              <w:t>epa</w:t>
            </w:r>
            <w:r w:rsidRPr="00D934A5">
              <w:rPr>
                <w:rFonts w:eastAsia="Arial"/>
                <w:sz w:val="24"/>
              </w:rPr>
              <w:t>ra</w:t>
            </w:r>
            <w:r w:rsidRPr="00D934A5">
              <w:rPr>
                <w:rFonts w:eastAsia="Arial"/>
                <w:spacing w:val="1"/>
                <w:sz w:val="24"/>
              </w:rPr>
              <w:t>b</w:t>
            </w:r>
            <w:r w:rsidRPr="00D934A5">
              <w:rPr>
                <w:rFonts w:eastAsia="Arial"/>
                <w:sz w:val="24"/>
              </w:rPr>
              <w:t>le</w:t>
            </w:r>
            <w:r w:rsidRPr="00D934A5">
              <w:rPr>
                <w:rFonts w:eastAsia="Arial"/>
                <w:spacing w:val="2"/>
                <w:sz w:val="24"/>
              </w:rPr>
              <w:t xml:space="preserve"> </w:t>
            </w:r>
            <w:r w:rsidRPr="00D934A5">
              <w:rPr>
                <w:rFonts w:eastAsia="Arial"/>
                <w:spacing w:val="-2"/>
                <w:sz w:val="24"/>
              </w:rPr>
              <w:t>v</w:t>
            </w:r>
            <w:r w:rsidRPr="00D934A5">
              <w:rPr>
                <w:rFonts w:eastAsia="Arial"/>
                <w:spacing w:val="1"/>
                <w:sz w:val="24"/>
              </w:rPr>
              <w:t>a</w:t>
            </w:r>
            <w:r w:rsidRPr="00D934A5">
              <w:rPr>
                <w:rFonts w:eastAsia="Arial"/>
                <w:sz w:val="24"/>
              </w:rPr>
              <w:t>r</w:t>
            </w:r>
            <w:r w:rsidRPr="00D934A5">
              <w:rPr>
                <w:rFonts w:eastAsia="Arial"/>
                <w:spacing w:val="-1"/>
                <w:sz w:val="24"/>
              </w:rPr>
              <w:t>i</w:t>
            </w:r>
            <w:r w:rsidRPr="00D934A5">
              <w:rPr>
                <w:rFonts w:eastAsia="Arial"/>
                <w:spacing w:val="1"/>
                <w:sz w:val="24"/>
              </w:rPr>
              <w:t>ab</w:t>
            </w:r>
            <w:r w:rsidRPr="00D934A5">
              <w:rPr>
                <w:rFonts w:eastAsia="Arial"/>
                <w:sz w:val="24"/>
              </w:rPr>
              <w:t>l</w:t>
            </w:r>
            <w:r w:rsidRPr="00D934A5">
              <w:rPr>
                <w:rFonts w:eastAsia="Arial"/>
                <w:spacing w:val="-2"/>
                <w:sz w:val="24"/>
              </w:rPr>
              <w:t>e</w:t>
            </w:r>
            <w:r w:rsidRPr="00D934A5">
              <w:rPr>
                <w:rFonts w:eastAsia="Arial"/>
                <w:sz w:val="24"/>
              </w:rPr>
              <w:t xml:space="preserve">s, including finding particular solutions </w:t>
            </w:r>
          </w:p>
          <w:p w14:paraId="7F8C7169" w14:textId="77777777" w:rsidR="003B61FA" w:rsidRPr="00D934A5" w:rsidRDefault="003B61FA" w:rsidP="0033580B">
            <w:pPr>
              <w:spacing w:before="60" w:after="60"/>
              <w:ind w:left="57" w:right="57"/>
              <w:rPr>
                <w:rFonts w:eastAsia="Arial"/>
                <w:sz w:val="24"/>
                <w:szCs w:val="24"/>
              </w:rPr>
            </w:pPr>
            <w:r w:rsidRPr="00D934A5">
              <w:rPr>
                <w:rFonts w:eastAsia="Arial"/>
                <w:sz w:val="24"/>
              </w:rPr>
              <w:t>(Separation of variables may require factorisation involving a common factor)</w:t>
            </w:r>
          </w:p>
        </w:tc>
      </w:tr>
      <w:tr w:rsidR="003B61FA" w:rsidRPr="001F2B64" w14:paraId="7F8C716D" w14:textId="77777777" w:rsidTr="003B61FA">
        <w:trPr>
          <w:trHeight w:val="669"/>
        </w:trPr>
        <w:tc>
          <w:tcPr>
            <w:tcW w:w="675" w:type="dxa"/>
            <w:shd w:val="clear" w:color="auto" w:fill="00B0F0"/>
          </w:tcPr>
          <w:p w14:paraId="7F8C716B" w14:textId="77777777" w:rsidR="003B61FA" w:rsidRPr="00D61130" w:rsidRDefault="003B61FA" w:rsidP="00E94637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H8</w:t>
            </w:r>
            <w:r w:rsidRPr="00D61130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8789" w:type="dxa"/>
          </w:tcPr>
          <w:p w14:paraId="7F8C716C" w14:textId="77777777" w:rsidR="003B61FA" w:rsidRPr="00D934A5" w:rsidRDefault="003B61FA" w:rsidP="0033580B">
            <w:pPr>
              <w:spacing w:before="60" w:after="60"/>
              <w:ind w:left="57" w:right="57"/>
              <w:rPr>
                <w:rFonts w:eastAsia="Arial"/>
                <w:sz w:val="24"/>
                <w:szCs w:val="24"/>
              </w:rPr>
            </w:pPr>
            <w:r w:rsidRPr="00D934A5">
              <w:rPr>
                <w:rFonts w:eastAsia="Arial"/>
                <w:sz w:val="24"/>
              </w:rPr>
              <w:t>Interpret the solution of a differential equation in the context of solving a problem, including identifying limitations of the solution; includes links to kinematics</w:t>
            </w:r>
          </w:p>
        </w:tc>
      </w:tr>
    </w:tbl>
    <w:p w14:paraId="7F8C716E" w14:textId="77777777" w:rsidR="004E70E3" w:rsidRPr="001F2B64" w:rsidRDefault="004E70E3" w:rsidP="004E70E3">
      <w:pPr>
        <w:rPr>
          <w:bCs/>
          <w:color w:val="00B0F0"/>
          <w:sz w:val="24"/>
          <w:szCs w:val="24"/>
        </w:rPr>
      </w:pPr>
    </w:p>
    <w:p w14:paraId="7F8C716F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Commentary</w:t>
      </w:r>
    </w:p>
    <w:p w14:paraId="7F8C7170" w14:textId="77777777" w:rsidR="004E70E3" w:rsidRPr="001F2B64" w:rsidRDefault="004E70E3" w:rsidP="004E70E3">
      <w:pPr>
        <w:rPr>
          <w:sz w:val="24"/>
          <w:szCs w:val="24"/>
        </w:rPr>
      </w:pPr>
    </w:p>
    <w:p w14:paraId="7F8C7171" w14:textId="77777777" w:rsidR="000438A7" w:rsidRDefault="00CC16F9" w:rsidP="004E70E3">
      <w:pPr>
        <w:rPr>
          <w:sz w:val="24"/>
          <w:szCs w:val="24"/>
        </w:rPr>
      </w:pPr>
      <w:r w:rsidRPr="008F4375">
        <w:rPr>
          <w:sz w:val="24"/>
          <w:szCs w:val="24"/>
        </w:rPr>
        <w:t xml:space="preserve">Differential equations </w:t>
      </w:r>
      <w:r w:rsidR="008F4375">
        <w:rPr>
          <w:sz w:val="24"/>
          <w:szCs w:val="24"/>
        </w:rPr>
        <w:t xml:space="preserve">(DEs) </w:t>
      </w:r>
      <w:r w:rsidRPr="008F4375">
        <w:rPr>
          <w:sz w:val="24"/>
          <w:szCs w:val="24"/>
        </w:rPr>
        <w:t xml:space="preserve">are </w:t>
      </w:r>
      <w:r w:rsidR="000438A7" w:rsidRPr="008F4375">
        <w:rPr>
          <w:sz w:val="24"/>
          <w:szCs w:val="24"/>
        </w:rPr>
        <w:t>equations involving an unknown function and its derivatives</w:t>
      </w:r>
      <w:r w:rsidR="00B920CA" w:rsidRPr="008F4375">
        <w:rPr>
          <w:sz w:val="24"/>
          <w:szCs w:val="24"/>
        </w:rPr>
        <w:t>.  ‘First order’ indicates that only the first derivative of the function will be included in the equation</w:t>
      </w:r>
      <w:r w:rsidR="000438A7" w:rsidRPr="008F4375">
        <w:rPr>
          <w:sz w:val="24"/>
          <w:szCs w:val="24"/>
        </w:rPr>
        <w:t xml:space="preserve">.  </w:t>
      </w:r>
      <w:r w:rsidR="00B920CA" w:rsidRPr="008F4375">
        <w:rPr>
          <w:sz w:val="24"/>
          <w:szCs w:val="24"/>
        </w:rPr>
        <w:t>This type of equation</w:t>
      </w:r>
      <w:r w:rsidR="000438A7" w:rsidRPr="008F4375">
        <w:rPr>
          <w:sz w:val="24"/>
          <w:szCs w:val="24"/>
        </w:rPr>
        <w:t xml:space="preserve"> can be used to model a wide range of real life situations such as modelling the relationship between price and demand, population growth and scenarios in kinematics.</w:t>
      </w:r>
    </w:p>
    <w:p w14:paraId="7F8C7172" w14:textId="77777777" w:rsidR="008F4375" w:rsidRDefault="008F4375" w:rsidP="004E70E3">
      <w:pPr>
        <w:rPr>
          <w:sz w:val="24"/>
          <w:szCs w:val="24"/>
        </w:rPr>
      </w:pPr>
    </w:p>
    <w:p w14:paraId="7F8C7173" w14:textId="77777777" w:rsidR="00B73145" w:rsidRPr="008F4375" w:rsidRDefault="008F4375" w:rsidP="008F4375">
      <w:pPr>
        <w:rPr>
          <w:sz w:val="24"/>
          <w:szCs w:val="24"/>
        </w:rPr>
      </w:pPr>
      <w:r w:rsidRPr="008F4375">
        <w:rPr>
          <w:sz w:val="24"/>
          <w:szCs w:val="24"/>
        </w:rPr>
        <w:t xml:space="preserve">For any continuously changing phenomena, in order to </w:t>
      </w:r>
      <w:r>
        <w:rPr>
          <w:sz w:val="24"/>
          <w:szCs w:val="24"/>
        </w:rPr>
        <w:t xml:space="preserve">produce a mathematical model, </w:t>
      </w:r>
      <w:r w:rsidRPr="008F4375">
        <w:rPr>
          <w:sz w:val="24"/>
          <w:szCs w:val="24"/>
        </w:rPr>
        <w:t xml:space="preserve">the most effective starting point is usually to express the changes observed in terms of </w:t>
      </w:r>
      <w:r>
        <w:rPr>
          <w:sz w:val="24"/>
          <w:szCs w:val="24"/>
        </w:rPr>
        <w:t>DEs</w:t>
      </w:r>
      <w:r w:rsidRPr="008F4375">
        <w:rPr>
          <w:sz w:val="24"/>
          <w:szCs w:val="24"/>
        </w:rPr>
        <w:t>. Being able to solve these DEs allows us</w:t>
      </w:r>
      <w:r>
        <w:rPr>
          <w:sz w:val="24"/>
          <w:szCs w:val="24"/>
        </w:rPr>
        <w:t xml:space="preserve">, assuming the model is sufficiently accurate, </w:t>
      </w:r>
      <w:r w:rsidRPr="008F4375">
        <w:rPr>
          <w:sz w:val="24"/>
          <w:szCs w:val="24"/>
        </w:rPr>
        <w:t>to predict future behaviour of the system.</w:t>
      </w:r>
      <w:r w:rsidR="00B73145">
        <w:rPr>
          <w:sz w:val="24"/>
          <w:szCs w:val="24"/>
        </w:rPr>
        <w:t xml:space="preserve"> Where an initial model is not sufficiently accurate, DEs provide an opportunity to explore the modelling cycle.  </w:t>
      </w:r>
    </w:p>
    <w:p w14:paraId="7F8C7174" w14:textId="77777777" w:rsidR="008F4375" w:rsidRDefault="008F4375" w:rsidP="004E70E3">
      <w:pPr>
        <w:rPr>
          <w:sz w:val="24"/>
          <w:szCs w:val="24"/>
        </w:rPr>
      </w:pPr>
    </w:p>
    <w:p w14:paraId="7F8C7175" w14:textId="77777777" w:rsidR="008F4375" w:rsidRPr="008F4375" w:rsidRDefault="008F4375" w:rsidP="004E70E3">
      <w:pPr>
        <w:rPr>
          <w:sz w:val="24"/>
          <w:szCs w:val="24"/>
        </w:rPr>
      </w:pPr>
      <w:r w:rsidRPr="008F4375">
        <w:rPr>
          <w:sz w:val="24"/>
          <w:szCs w:val="24"/>
        </w:rPr>
        <w:t>In A level we only scratch the surface of DEs, looking at those with separable variables</w:t>
      </w:r>
      <w:r w:rsidR="003D3728">
        <w:rPr>
          <w:sz w:val="24"/>
          <w:szCs w:val="24"/>
        </w:rPr>
        <w:t xml:space="preserve">; these are ones which can be expressed in </w:t>
      </w:r>
      <w:r w:rsidR="003D3728" w:rsidRPr="008F4375">
        <w:rPr>
          <w:rFonts w:eastAsiaTheme="minorEastAsia"/>
          <w:sz w:val="24"/>
          <w:szCs w:val="24"/>
        </w:rPr>
        <w:t xml:space="preserve">the form </w:t>
      </w:r>
      <w:r w:rsidR="003D3728" w:rsidRPr="008F4375">
        <w:rPr>
          <w:rFonts w:eastAsiaTheme="minorEastAsia"/>
          <w:position w:val="-24"/>
          <w:sz w:val="24"/>
          <w:szCs w:val="24"/>
        </w:rPr>
        <w:object w:dxaOrig="1540" w:dyaOrig="620" w14:anchorId="7F8C71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28.8pt" o:ole="">
            <v:imagedata r:id="rId7" o:title=""/>
          </v:shape>
          <o:OLEObject Type="Embed" ProgID="Equation.DSMT4" ShapeID="_x0000_i1025" DrawAspect="Content" ObjectID="_1672726544" r:id="rId8"/>
        </w:object>
      </w:r>
      <w:r w:rsidRPr="008F4375">
        <w:rPr>
          <w:sz w:val="24"/>
          <w:szCs w:val="24"/>
        </w:rPr>
        <w:t>. In this way</w:t>
      </w:r>
      <w:r w:rsidR="00B73145">
        <w:rPr>
          <w:sz w:val="24"/>
          <w:szCs w:val="24"/>
        </w:rPr>
        <w:t>,</w:t>
      </w:r>
      <w:r w:rsidRPr="008F4375">
        <w:rPr>
          <w:sz w:val="24"/>
          <w:szCs w:val="24"/>
        </w:rPr>
        <w:t xml:space="preserve"> the general solution to </w:t>
      </w:r>
      <w:r w:rsidRPr="008F4375">
        <w:rPr>
          <w:position w:val="-24"/>
          <w:sz w:val="24"/>
          <w:szCs w:val="24"/>
        </w:rPr>
        <w:object w:dxaOrig="820" w:dyaOrig="620" w14:anchorId="7F8C71AF">
          <v:shape id="_x0000_i1026" type="#_x0000_t75" style="width:43.2pt;height:28.8pt" o:ole="">
            <v:imagedata r:id="rId9" o:title=""/>
          </v:shape>
          <o:OLEObject Type="Embed" ProgID="Equation.DSMT4" ShapeID="_x0000_i1026" DrawAspect="Content" ObjectID="_1672726545" r:id="rId10"/>
        </w:object>
      </w:r>
      <w:r w:rsidRPr="008F43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can be found </w:t>
      </w:r>
      <w:r w:rsidRPr="008F4375">
        <w:rPr>
          <w:sz w:val="24"/>
          <w:szCs w:val="24"/>
        </w:rPr>
        <w:t xml:space="preserve">but not to </w:t>
      </w:r>
      <w:r>
        <w:rPr>
          <w:sz w:val="24"/>
          <w:szCs w:val="24"/>
        </w:rPr>
        <w:t xml:space="preserve">a DE such as </w:t>
      </w:r>
      <w:r w:rsidRPr="008F4375">
        <w:rPr>
          <w:position w:val="-24"/>
          <w:sz w:val="24"/>
          <w:szCs w:val="24"/>
        </w:rPr>
        <w:object w:dxaOrig="1060" w:dyaOrig="620" w14:anchorId="7F8C71B0">
          <v:shape id="_x0000_i1027" type="#_x0000_t75" style="width:50.4pt;height:28.8pt" o:ole="">
            <v:imagedata r:id="rId11" o:title=""/>
          </v:shape>
          <o:OLEObject Type="Embed" ProgID="Equation.DSMT4" ShapeID="_x0000_i1027" DrawAspect="Content" ObjectID="_1672726546" r:id="rId12"/>
        </w:object>
      </w:r>
      <w:r w:rsidRPr="008F4375">
        <w:rPr>
          <w:sz w:val="24"/>
          <w:szCs w:val="24"/>
        </w:rPr>
        <w:t xml:space="preserve">. </w:t>
      </w:r>
      <w:r>
        <w:rPr>
          <w:sz w:val="24"/>
          <w:szCs w:val="24"/>
        </w:rPr>
        <w:t>Software such as Autograph</w:t>
      </w:r>
      <w:r w:rsidRPr="008F4375">
        <w:rPr>
          <w:sz w:val="24"/>
          <w:szCs w:val="24"/>
        </w:rPr>
        <w:t xml:space="preserve"> is useful here</w:t>
      </w:r>
      <w:r w:rsidR="00B73145">
        <w:rPr>
          <w:sz w:val="24"/>
          <w:szCs w:val="24"/>
        </w:rPr>
        <w:t xml:space="preserve">; </w:t>
      </w:r>
      <w:r w:rsidRPr="008F4375">
        <w:rPr>
          <w:sz w:val="24"/>
          <w:szCs w:val="24"/>
        </w:rPr>
        <w:t xml:space="preserve">the tangent lines </w:t>
      </w:r>
      <w:r w:rsidR="003D3728">
        <w:rPr>
          <w:sz w:val="24"/>
          <w:szCs w:val="24"/>
        </w:rPr>
        <w:t xml:space="preserve">illustrating </w:t>
      </w:r>
      <w:r w:rsidRPr="008F4375">
        <w:rPr>
          <w:sz w:val="24"/>
          <w:szCs w:val="24"/>
        </w:rPr>
        <w:t xml:space="preserve">what the DE is </w:t>
      </w:r>
      <w:r w:rsidR="003D3728">
        <w:rPr>
          <w:sz w:val="24"/>
          <w:szCs w:val="24"/>
        </w:rPr>
        <w:t xml:space="preserve">describing </w:t>
      </w:r>
      <w:r w:rsidRPr="008F4375">
        <w:rPr>
          <w:sz w:val="24"/>
          <w:szCs w:val="24"/>
        </w:rPr>
        <w:t xml:space="preserve">whilst showing </w:t>
      </w:r>
      <w:r w:rsidR="003D3728">
        <w:rPr>
          <w:sz w:val="24"/>
          <w:szCs w:val="24"/>
        </w:rPr>
        <w:t xml:space="preserve">both </w:t>
      </w:r>
      <w:r w:rsidRPr="008F4375">
        <w:rPr>
          <w:sz w:val="24"/>
          <w:szCs w:val="24"/>
        </w:rPr>
        <w:t>the family of solutions</w:t>
      </w:r>
      <w:r w:rsidR="003D3728">
        <w:rPr>
          <w:sz w:val="24"/>
          <w:szCs w:val="24"/>
        </w:rPr>
        <w:t xml:space="preserve"> and</w:t>
      </w:r>
      <w:r w:rsidR="00B73145">
        <w:rPr>
          <w:sz w:val="24"/>
          <w:szCs w:val="24"/>
        </w:rPr>
        <w:t>,</w:t>
      </w:r>
      <w:r w:rsidR="003D3728">
        <w:rPr>
          <w:sz w:val="24"/>
          <w:szCs w:val="24"/>
        </w:rPr>
        <w:t xml:space="preserve"> given an initial or boundary condition, the particular solution.</w:t>
      </w:r>
      <w:r w:rsidRPr="008F4375">
        <w:rPr>
          <w:sz w:val="24"/>
          <w:szCs w:val="24"/>
        </w:rPr>
        <w:t xml:space="preserve"> </w:t>
      </w:r>
    </w:p>
    <w:p w14:paraId="7F8C7176" w14:textId="77777777" w:rsidR="000438A7" w:rsidRDefault="000438A7" w:rsidP="004E70E3">
      <w:pPr>
        <w:rPr>
          <w:sz w:val="24"/>
          <w:szCs w:val="24"/>
        </w:rPr>
      </w:pPr>
    </w:p>
    <w:p w14:paraId="7F8C7177" w14:textId="77777777" w:rsidR="0034086D" w:rsidRPr="008F4375" w:rsidRDefault="0034086D" w:rsidP="004E70E3">
      <w:pPr>
        <w:rPr>
          <w:sz w:val="24"/>
          <w:szCs w:val="24"/>
        </w:rPr>
      </w:pPr>
      <w:r w:rsidRPr="008F4375">
        <w:rPr>
          <w:sz w:val="24"/>
          <w:szCs w:val="24"/>
        </w:rPr>
        <w:t xml:space="preserve">Students should note that one important aspect of solving differential equations is that the solution will be a function rather than a single numerical value or set of values, as is more usually the case when they have previously solved equations.  </w:t>
      </w:r>
    </w:p>
    <w:p w14:paraId="7F8C7178" w14:textId="77777777" w:rsidR="0034086D" w:rsidRPr="008F4375" w:rsidRDefault="0034086D" w:rsidP="004E70E3">
      <w:pPr>
        <w:rPr>
          <w:sz w:val="24"/>
          <w:szCs w:val="24"/>
        </w:rPr>
      </w:pPr>
    </w:p>
    <w:p w14:paraId="7F8C7179" w14:textId="77777777" w:rsidR="00BF0663" w:rsidRPr="008F4375" w:rsidRDefault="00BF0663" w:rsidP="004E70E3">
      <w:pPr>
        <w:rPr>
          <w:rFonts w:eastAsiaTheme="minorEastAsia"/>
          <w:sz w:val="24"/>
          <w:szCs w:val="24"/>
        </w:rPr>
      </w:pPr>
      <w:r w:rsidRPr="008F4375">
        <w:rPr>
          <w:rFonts w:eastAsiaTheme="minorEastAsia"/>
          <w:sz w:val="24"/>
          <w:szCs w:val="24"/>
        </w:rPr>
        <w:t xml:space="preserve">Students commonly find the process of producing a differential equation to represent a situation quite demanding, however mastering this process </w:t>
      </w:r>
      <w:r w:rsidR="00164BBD" w:rsidRPr="008F4375">
        <w:rPr>
          <w:rFonts w:eastAsiaTheme="minorEastAsia"/>
          <w:sz w:val="24"/>
          <w:szCs w:val="24"/>
        </w:rPr>
        <w:t>is</w:t>
      </w:r>
      <w:r w:rsidRPr="008F4375">
        <w:rPr>
          <w:rFonts w:eastAsiaTheme="minorEastAsia"/>
          <w:sz w:val="24"/>
          <w:szCs w:val="24"/>
        </w:rPr>
        <w:t xml:space="preserve"> beneficial in subsequent interpretation of the solution of an equation in context.  In kinematics</w:t>
      </w:r>
      <w:r w:rsidR="00B73145">
        <w:rPr>
          <w:rFonts w:eastAsiaTheme="minorEastAsia"/>
          <w:sz w:val="24"/>
          <w:szCs w:val="24"/>
        </w:rPr>
        <w:t>, f</w:t>
      </w:r>
      <w:r w:rsidRPr="008F4375">
        <w:rPr>
          <w:rFonts w:eastAsiaTheme="minorEastAsia"/>
          <w:sz w:val="24"/>
          <w:szCs w:val="24"/>
        </w:rPr>
        <w:t xml:space="preserve">or example, recognising </w:t>
      </w:r>
      <w:r w:rsidR="00164BBD" w:rsidRPr="008F4375">
        <w:rPr>
          <w:rFonts w:eastAsiaTheme="minorEastAsia"/>
          <w:sz w:val="24"/>
          <w:szCs w:val="24"/>
        </w:rPr>
        <w:t>‘</w:t>
      </w:r>
      <w:r w:rsidRPr="008F4375">
        <w:rPr>
          <w:rFonts w:eastAsiaTheme="minorEastAsia"/>
          <w:sz w:val="24"/>
          <w:szCs w:val="24"/>
        </w:rPr>
        <w:t>acceleration</w:t>
      </w:r>
      <w:r w:rsidR="00164BBD" w:rsidRPr="008F4375">
        <w:rPr>
          <w:rFonts w:eastAsiaTheme="minorEastAsia"/>
          <w:sz w:val="24"/>
          <w:szCs w:val="24"/>
        </w:rPr>
        <w:t>’</w:t>
      </w:r>
      <w:r w:rsidRPr="008F4375">
        <w:rPr>
          <w:rFonts w:eastAsiaTheme="minorEastAsia"/>
          <w:sz w:val="24"/>
          <w:szCs w:val="24"/>
        </w:rPr>
        <w:t xml:space="preserve"> as </w:t>
      </w:r>
      <w:r w:rsidR="00164BBD" w:rsidRPr="008F4375">
        <w:rPr>
          <w:rFonts w:eastAsiaTheme="minorEastAsia"/>
          <w:sz w:val="24"/>
          <w:szCs w:val="24"/>
        </w:rPr>
        <w:t>‘</w:t>
      </w:r>
      <w:r w:rsidRPr="008F4375">
        <w:rPr>
          <w:rFonts w:eastAsiaTheme="minorEastAsia"/>
          <w:sz w:val="24"/>
          <w:szCs w:val="24"/>
        </w:rPr>
        <w:t>the rate of change of velocity over time</w:t>
      </w:r>
      <w:r w:rsidR="00164BBD" w:rsidRPr="008F4375">
        <w:rPr>
          <w:rFonts w:eastAsiaTheme="minorEastAsia"/>
          <w:sz w:val="24"/>
          <w:szCs w:val="24"/>
        </w:rPr>
        <w:t>’</w:t>
      </w:r>
      <w:r w:rsidRPr="008F4375">
        <w:rPr>
          <w:rFonts w:eastAsiaTheme="minorEastAsia"/>
          <w:sz w:val="24"/>
          <w:szCs w:val="24"/>
        </w:rPr>
        <w:t xml:space="preserve"> (i.e.  </w:t>
      </w:r>
      <w:r w:rsidR="008F4375" w:rsidRPr="008F4375">
        <w:rPr>
          <w:rFonts w:eastAsiaTheme="minorEastAsia"/>
          <w:position w:val="-24"/>
          <w:sz w:val="24"/>
          <w:szCs w:val="24"/>
        </w:rPr>
        <w:object w:dxaOrig="700" w:dyaOrig="620" w14:anchorId="7F8C71B1">
          <v:shape id="_x0000_i1028" type="#_x0000_t75" style="width:36pt;height:28.8pt" o:ole="">
            <v:imagedata r:id="rId13" o:title=""/>
          </v:shape>
          <o:OLEObject Type="Embed" ProgID="Equation.DSMT4" ShapeID="_x0000_i1028" DrawAspect="Content" ObjectID="_1672726547" r:id="rId14"/>
        </w:object>
      </w:r>
      <w:r w:rsidR="008F4375" w:rsidRPr="008F437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8F4375">
        <w:rPr>
          <w:rFonts w:eastAsiaTheme="minorEastAsia"/>
          <w:sz w:val="24"/>
          <w:szCs w:val="24"/>
        </w:rPr>
        <w:t xml:space="preserve"> is an important stage in formulating and interpreting </w:t>
      </w:r>
      <w:r w:rsidR="00164BBD" w:rsidRPr="008F4375">
        <w:rPr>
          <w:rFonts w:eastAsiaTheme="minorEastAsia"/>
          <w:sz w:val="24"/>
          <w:szCs w:val="24"/>
        </w:rPr>
        <w:t xml:space="preserve">differential </w:t>
      </w:r>
      <w:r w:rsidRPr="008F4375">
        <w:rPr>
          <w:rFonts w:eastAsiaTheme="minorEastAsia"/>
          <w:sz w:val="24"/>
          <w:szCs w:val="24"/>
        </w:rPr>
        <w:t>equations and their solutions.</w:t>
      </w:r>
    </w:p>
    <w:p w14:paraId="7F8C717A" w14:textId="77777777" w:rsidR="00B920CA" w:rsidRDefault="00B920CA" w:rsidP="004E70E3">
      <w:pPr>
        <w:rPr>
          <w:sz w:val="24"/>
          <w:szCs w:val="24"/>
        </w:rPr>
      </w:pPr>
    </w:p>
    <w:p w14:paraId="7F8C717B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lastRenderedPageBreak/>
        <w:t>Sample MEI resource</w:t>
      </w:r>
    </w:p>
    <w:p w14:paraId="7F8C717C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7F8C717D" w14:textId="38DACC30" w:rsidR="004E70E3" w:rsidRPr="00733E8A" w:rsidRDefault="002F0FF3" w:rsidP="004E70E3">
      <w:pPr>
        <w:rPr>
          <w:bCs/>
          <w:sz w:val="24"/>
          <w:szCs w:val="24"/>
        </w:rPr>
      </w:pPr>
      <w:r w:rsidRPr="00733E8A">
        <w:rPr>
          <w:bCs/>
          <w:sz w:val="24"/>
          <w:szCs w:val="24"/>
        </w:rPr>
        <w:t>‘T</w:t>
      </w:r>
      <w:r w:rsidR="002A1903" w:rsidRPr="00733E8A">
        <w:rPr>
          <w:bCs/>
          <w:sz w:val="24"/>
          <w:szCs w:val="24"/>
        </w:rPr>
        <w:t>he world population</w:t>
      </w:r>
      <w:r w:rsidRPr="00733E8A">
        <w:rPr>
          <w:bCs/>
          <w:sz w:val="24"/>
          <w:szCs w:val="24"/>
        </w:rPr>
        <w:t xml:space="preserve">’ </w:t>
      </w:r>
      <w:r w:rsidR="002D45CF">
        <w:rPr>
          <w:bCs/>
          <w:sz w:val="24"/>
          <w:szCs w:val="24"/>
        </w:rPr>
        <w:t xml:space="preserve">(which can be found at </w:t>
      </w:r>
      <w:hyperlink r:id="rId15" w:history="1">
        <w:r w:rsidR="002D45CF">
          <w:rPr>
            <w:rStyle w:val="Hyperlink"/>
            <w:color w:val="00B0F0"/>
            <w:sz w:val="24"/>
            <w:szCs w:val="24"/>
          </w:rPr>
          <w:t>https://my.integralmaths.org/integral/sow-resources.php</w:t>
        </w:r>
      </w:hyperlink>
      <w:r w:rsidR="002D45CF" w:rsidRPr="00B84EB2">
        <w:rPr>
          <w:rStyle w:val="Hyperlink"/>
          <w:u w:val="none"/>
        </w:rPr>
        <w:t>)</w:t>
      </w:r>
      <w:r w:rsidR="004619A9" w:rsidRPr="00733E8A">
        <w:rPr>
          <w:bCs/>
          <w:sz w:val="24"/>
          <w:szCs w:val="24"/>
        </w:rPr>
        <w:t xml:space="preserve"> i</w:t>
      </w:r>
      <w:r w:rsidR="004E70E3" w:rsidRPr="00733E8A">
        <w:rPr>
          <w:bCs/>
          <w:sz w:val="24"/>
          <w:szCs w:val="24"/>
        </w:rPr>
        <w:t xml:space="preserve">s </w:t>
      </w:r>
      <w:r w:rsidR="00733E8A">
        <w:rPr>
          <w:bCs/>
          <w:sz w:val="24"/>
          <w:szCs w:val="24"/>
        </w:rPr>
        <w:t>an OCR(MEI) A level Mathematics c</w:t>
      </w:r>
      <w:r w:rsidR="002A1903" w:rsidRPr="00733E8A">
        <w:rPr>
          <w:bCs/>
          <w:sz w:val="24"/>
          <w:szCs w:val="24"/>
        </w:rPr>
        <w:t>omprehension paper</w:t>
      </w:r>
      <w:r w:rsidR="00733E8A">
        <w:rPr>
          <w:bCs/>
          <w:sz w:val="24"/>
          <w:szCs w:val="24"/>
        </w:rPr>
        <w:t xml:space="preserve"> from 2012: a seven-page article followed by related questions.</w:t>
      </w:r>
      <w:r w:rsidR="002A1903" w:rsidRPr="00733E8A">
        <w:rPr>
          <w:bCs/>
          <w:sz w:val="24"/>
          <w:szCs w:val="24"/>
        </w:rPr>
        <w:t xml:space="preserve"> </w:t>
      </w:r>
      <w:r w:rsidR="00733E8A" w:rsidRPr="00733E8A">
        <w:rPr>
          <w:bCs/>
          <w:sz w:val="24"/>
          <w:szCs w:val="24"/>
        </w:rPr>
        <w:t xml:space="preserve">The start of the article is shown below; students are then introduced to two models based on differential equations which attempt to model this data. The article goes on to look at population profiles and the roles of </w:t>
      </w:r>
      <w:r w:rsidR="00733E8A">
        <w:rPr>
          <w:sz w:val="24"/>
          <w:szCs w:val="24"/>
        </w:rPr>
        <w:t>b</w:t>
      </w:r>
      <w:r w:rsidR="00733E8A" w:rsidRPr="00733E8A">
        <w:rPr>
          <w:sz w:val="24"/>
          <w:szCs w:val="24"/>
        </w:rPr>
        <w:t>irth rate and life expectancy</w:t>
      </w:r>
      <w:r w:rsidR="00733E8A" w:rsidRPr="00733E8A">
        <w:rPr>
          <w:bCs/>
          <w:sz w:val="24"/>
          <w:szCs w:val="24"/>
        </w:rPr>
        <w:t>.</w:t>
      </w:r>
    </w:p>
    <w:p w14:paraId="7F8C717E" w14:textId="77777777" w:rsidR="00A32367" w:rsidRDefault="00A32367" w:rsidP="004E70E3">
      <w:pPr>
        <w:rPr>
          <w:bCs/>
          <w:sz w:val="24"/>
          <w:szCs w:val="24"/>
        </w:rPr>
      </w:pPr>
    </w:p>
    <w:p w14:paraId="7F8C717F" w14:textId="77777777" w:rsidR="002A1903" w:rsidRDefault="002A1903" w:rsidP="004E70E3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en-GB"/>
        </w:rPr>
        <w:drawing>
          <wp:inline distT="0" distB="0" distL="0" distR="0" wp14:anchorId="7F8C71B2" wp14:editId="7F8C71B3">
            <wp:extent cx="5730875" cy="181800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C7180" w14:textId="77777777" w:rsidR="00A32367" w:rsidRPr="001F2B64" w:rsidRDefault="00A32367" w:rsidP="004E70E3">
      <w:pPr>
        <w:rPr>
          <w:bCs/>
          <w:sz w:val="24"/>
          <w:szCs w:val="24"/>
        </w:rPr>
      </w:pPr>
    </w:p>
    <w:p w14:paraId="7F8C7181" w14:textId="77777777" w:rsidR="004E70E3" w:rsidRPr="001F2B64" w:rsidRDefault="004E70E3" w:rsidP="004E70E3">
      <w:pPr>
        <w:rPr>
          <w:b/>
          <w:sz w:val="24"/>
          <w:szCs w:val="24"/>
        </w:rPr>
      </w:pPr>
    </w:p>
    <w:p w14:paraId="7F8C7182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Effective use of technology</w:t>
      </w:r>
    </w:p>
    <w:p w14:paraId="7F8C7183" w14:textId="77777777" w:rsidR="00346467" w:rsidRDefault="008A41B5" w:rsidP="004E70E3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Explore the logistic equation. In Autograph enter </w:t>
      </w:r>
      <w:r w:rsidRPr="008A41B5">
        <w:rPr>
          <w:bCs/>
          <w:position w:val="-24"/>
          <w:sz w:val="24"/>
          <w:szCs w:val="24"/>
        </w:rPr>
        <w:object w:dxaOrig="1520" w:dyaOrig="620" w14:anchorId="7F8C71B4">
          <v:shape id="_x0000_i1029" type="#_x0000_t75" style="width:79.2pt;height:28.8pt" o:ole="">
            <v:imagedata r:id="rId17" o:title=""/>
          </v:shape>
          <o:OLEObject Type="Embed" ProgID="Equation.DSMT4" ShapeID="_x0000_i1029" DrawAspect="Content" ObjectID="_1672726548" r:id="rId18"/>
        </w:object>
      </w:r>
      <w:r>
        <w:rPr>
          <w:bCs/>
          <w:sz w:val="24"/>
          <w:szCs w:val="24"/>
        </w:rPr>
        <w:t xml:space="preserve"> and explore the role of the 2 and of the 3 in this DE.</w:t>
      </w:r>
      <w:r w:rsidR="00346467">
        <w:rPr>
          <w:sz w:val="24"/>
          <w:szCs w:val="24"/>
        </w:rPr>
        <w:t xml:space="preserve"> </w:t>
      </w:r>
      <w:r>
        <w:rPr>
          <w:sz w:val="24"/>
          <w:szCs w:val="24"/>
        </w:rPr>
        <w:t>Think how such an equation can provide a mathematical model for a scenario which has naturally occurring asymptotic behaviour</w:t>
      </w:r>
      <w:r w:rsidR="002A1903">
        <w:rPr>
          <w:sz w:val="24"/>
          <w:szCs w:val="24"/>
        </w:rPr>
        <w:t xml:space="preserve">; see, for example, the sample MEI resource above.  </w:t>
      </w:r>
    </w:p>
    <w:p w14:paraId="7F8C7184" w14:textId="77777777" w:rsidR="00346467" w:rsidRDefault="00346467" w:rsidP="004E70E3">
      <w:pPr>
        <w:rPr>
          <w:sz w:val="24"/>
          <w:szCs w:val="24"/>
        </w:rPr>
      </w:pPr>
    </w:p>
    <w:p w14:paraId="7F8C7185" w14:textId="77777777" w:rsidR="004E70E3" w:rsidRPr="001F2B64" w:rsidRDefault="008A41B5" w:rsidP="008A41B5">
      <w:pPr>
        <w:jc w:val="center"/>
        <w:rPr>
          <w:noProof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F8C71B5" wp14:editId="7F8C71B6">
            <wp:extent cx="4881263" cy="30940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91112" cy="310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0E3" w:rsidRPr="001F2B64">
        <w:rPr>
          <w:noProof/>
          <w:sz w:val="24"/>
          <w:szCs w:val="24"/>
        </w:rPr>
        <w:br w:type="page"/>
      </w:r>
    </w:p>
    <w:p w14:paraId="7F8C7186" w14:textId="77777777" w:rsidR="004E70E3" w:rsidRPr="001F2B64" w:rsidRDefault="004E70E3" w:rsidP="004E70E3">
      <w:pPr>
        <w:jc w:val="center"/>
        <w:rPr>
          <w:noProof/>
          <w:sz w:val="24"/>
          <w:szCs w:val="24"/>
        </w:rPr>
      </w:pPr>
      <w:r w:rsidRPr="001F2B64">
        <w:rPr>
          <w:noProof/>
          <w:sz w:val="24"/>
          <w:szCs w:val="24"/>
        </w:rPr>
        <w:lastRenderedPageBreak/>
        <w:t xml:space="preserve">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367"/>
      </w:tblGrid>
      <w:tr w:rsidR="004E70E3" w:rsidRPr="001F2B64" w14:paraId="7F8C7189" w14:textId="77777777" w:rsidTr="001F2B64">
        <w:trPr>
          <w:trHeight w:val="760"/>
        </w:trPr>
        <w:tc>
          <w:tcPr>
            <w:tcW w:w="5353" w:type="dxa"/>
            <w:shd w:val="clear" w:color="auto" w:fill="00B0F0"/>
            <w:vAlign w:val="center"/>
          </w:tcPr>
          <w:p w14:paraId="7F8C7187" w14:textId="77777777" w:rsidR="004E70E3" w:rsidRPr="00D934A5" w:rsidRDefault="00D934A5" w:rsidP="00D934A5">
            <w:pPr>
              <w:rPr>
                <w:b/>
                <w:bCs/>
                <w:color w:val="00B0F0"/>
                <w:sz w:val="32"/>
                <w:szCs w:val="32"/>
              </w:rPr>
            </w:pPr>
            <w:r w:rsidRPr="00D934A5">
              <w:rPr>
                <w:b/>
                <w:bCs/>
                <w:color w:val="FFFFFF" w:themeColor="background1"/>
                <w:sz w:val="32"/>
                <w:szCs w:val="32"/>
              </w:rPr>
              <w:t>Differential equations</w:t>
            </w:r>
            <w:r w:rsidR="001F2B64" w:rsidRPr="00D934A5">
              <w:rPr>
                <w:b/>
                <w:color w:val="FFFFFF" w:themeColor="background1"/>
                <w:sz w:val="32"/>
                <w:szCs w:val="32"/>
              </w:rPr>
              <w:tab/>
            </w:r>
          </w:p>
        </w:tc>
        <w:tc>
          <w:tcPr>
            <w:tcW w:w="3367" w:type="dxa"/>
            <w:vAlign w:val="center"/>
          </w:tcPr>
          <w:p w14:paraId="7F8C7188" w14:textId="77777777" w:rsidR="004E70E3" w:rsidRPr="001F2B64" w:rsidRDefault="004E70E3" w:rsidP="001F2B64">
            <w:pPr>
              <w:rPr>
                <w:b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Time allocation: </w:t>
            </w:r>
          </w:p>
        </w:tc>
      </w:tr>
      <w:tr w:rsidR="004E70E3" w:rsidRPr="001F2B64" w14:paraId="7F8C718F" w14:textId="77777777" w:rsidTr="00EE3B86">
        <w:tc>
          <w:tcPr>
            <w:tcW w:w="8720" w:type="dxa"/>
            <w:gridSpan w:val="2"/>
          </w:tcPr>
          <w:p w14:paraId="7F8C718A" w14:textId="77777777" w:rsidR="001F2B64" w:rsidRPr="00614B82" w:rsidRDefault="001F2B64" w:rsidP="00EE3B86">
            <w:pPr>
              <w:rPr>
                <w:b/>
                <w:sz w:val="24"/>
                <w:szCs w:val="24"/>
              </w:rPr>
            </w:pPr>
          </w:p>
          <w:p w14:paraId="7F8C718B" w14:textId="77777777" w:rsidR="004E70E3" w:rsidRPr="00614B82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614B82">
              <w:rPr>
                <w:b/>
                <w:color w:val="00B0F0"/>
                <w:sz w:val="24"/>
                <w:szCs w:val="24"/>
              </w:rPr>
              <w:t>Pre-requisites</w:t>
            </w:r>
          </w:p>
          <w:p w14:paraId="7F8C718C" w14:textId="77777777" w:rsidR="004E70E3" w:rsidRPr="00614B82" w:rsidRDefault="002B7BF7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  <w:r w:rsidR="009A0575">
              <w:rPr>
                <w:sz w:val="24"/>
                <w:szCs w:val="24"/>
              </w:rPr>
              <w:t xml:space="preserve">tegration: all A level techniques could be required when solving DEs </w:t>
            </w:r>
          </w:p>
          <w:p w14:paraId="7F8C718D" w14:textId="77777777" w:rsidR="004E70E3" w:rsidRDefault="002B7BF7" w:rsidP="004E70E3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Algebra: </w:t>
            </w:r>
            <w:r w:rsidR="009A0575">
              <w:rPr>
                <w:sz w:val="24"/>
                <w:szCs w:val="24"/>
              </w:rPr>
              <w:t xml:space="preserve">some DEs will require an algebraic fraction to be written in </w:t>
            </w:r>
            <w:r>
              <w:rPr>
                <w:sz w:val="24"/>
                <w:szCs w:val="24"/>
              </w:rPr>
              <w:t>partial fraction</w:t>
            </w:r>
            <w:r w:rsidR="009A0575">
              <w:rPr>
                <w:sz w:val="24"/>
                <w:szCs w:val="24"/>
              </w:rPr>
              <w:t xml:space="preserve"> form</w:t>
            </w:r>
          </w:p>
          <w:p w14:paraId="7F8C718E" w14:textId="77777777" w:rsidR="004E70E3" w:rsidRPr="00EB7F9F" w:rsidRDefault="004E70E3" w:rsidP="00EE3B86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</w:p>
        </w:tc>
      </w:tr>
      <w:tr w:rsidR="004E70E3" w:rsidRPr="001F2B64" w14:paraId="7F8C7195" w14:textId="77777777" w:rsidTr="00EE3B86">
        <w:tc>
          <w:tcPr>
            <w:tcW w:w="8720" w:type="dxa"/>
            <w:gridSpan w:val="2"/>
          </w:tcPr>
          <w:p w14:paraId="7F8C7190" w14:textId="77777777" w:rsidR="001F2B64" w:rsidRPr="00614B82" w:rsidRDefault="001F2B64" w:rsidP="00EE3B86">
            <w:pPr>
              <w:rPr>
                <w:b/>
                <w:sz w:val="24"/>
                <w:szCs w:val="24"/>
              </w:rPr>
            </w:pPr>
          </w:p>
          <w:p w14:paraId="7F8C7191" w14:textId="77777777" w:rsidR="004E70E3" w:rsidRPr="00614B82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614B82">
              <w:rPr>
                <w:b/>
                <w:color w:val="00B0F0"/>
                <w:sz w:val="24"/>
                <w:szCs w:val="24"/>
              </w:rPr>
              <w:t xml:space="preserve">Links with other topics </w:t>
            </w:r>
          </w:p>
          <w:p w14:paraId="7F8C7192" w14:textId="77777777" w:rsidR="00170B4C" w:rsidRDefault="0025423E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Kinematics:</w:t>
            </w:r>
            <w:r w:rsidR="00170B4C">
              <w:rPr>
                <w:sz w:val="24"/>
                <w:szCs w:val="24"/>
              </w:rPr>
              <w:t xml:space="preserve"> DEs are often useful when modelling a kinematics scenario</w:t>
            </w:r>
          </w:p>
          <w:p w14:paraId="7F8C7193" w14:textId="77777777" w:rsidR="004E70E3" w:rsidRDefault="00EB7F9F" w:rsidP="00EB7F9F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Logarithms and exponentials: the solution of many DEs involves logarithmic or exponential functions</w:t>
            </w:r>
          </w:p>
          <w:p w14:paraId="7F8C7194" w14:textId="77777777" w:rsidR="00AC22A0" w:rsidRPr="00614B82" w:rsidRDefault="00AC22A0" w:rsidP="00EB7F9F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</w:tc>
      </w:tr>
      <w:tr w:rsidR="004E70E3" w:rsidRPr="001F2B64" w14:paraId="7F8C719C" w14:textId="77777777" w:rsidTr="00EE3B86">
        <w:tc>
          <w:tcPr>
            <w:tcW w:w="8720" w:type="dxa"/>
            <w:gridSpan w:val="2"/>
          </w:tcPr>
          <w:p w14:paraId="7F8C7196" w14:textId="77777777" w:rsidR="00614B82" w:rsidRDefault="00614B82" w:rsidP="00EE3B86">
            <w:pPr>
              <w:rPr>
                <w:b/>
                <w:color w:val="00B0F0"/>
                <w:sz w:val="24"/>
                <w:szCs w:val="24"/>
              </w:rPr>
            </w:pPr>
          </w:p>
          <w:p w14:paraId="7F8C7197" w14:textId="77777777" w:rsidR="004E70E3" w:rsidRPr="00614B82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614B82">
              <w:rPr>
                <w:b/>
                <w:color w:val="00B0F0"/>
                <w:sz w:val="24"/>
                <w:szCs w:val="24"/>
              </w:rPr>
              <w:t>Questions and prompts for mathematical thinking</w:t>
            </w:r>
          </w:p>
          <w:p w14:paraId="7F8C7198" w14:textId="77777777" w:rsidR="00C344DB" w:rsidRPr="00614B82" w:rsidRDefault="00C344DB" w:rsidP="00614B82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Cs/>
                <w:sz w:val="24"/>
                <w:szCs w:val="24"/>
              </w:rPr>
            </w:pPr>
            <w:r w:rsidRPr="00614B82">
              <w:rPr>
                <w:bCs/>
                <w:sz w:val="24"/>
                <w:szCs w:val="24"/>
              </w:rPr>
              <w:t xml:space="preserve">Describe which features of </w:t>
            </w:r>
            <w:r w:rsidRPr="00614B82">
              <w:rPr>
                <w:position w:val="-24"/>
                <w:sz w:val="24"/>
                <w:szCs w:val="24"/>
              </w:rPr>
              <w:object w:dxaOrig="1060" w:dyaOrig="620" w14:anchorId="7F8C71B7">
                <v:shape id="_x0000_i1030" type="#_x0000_t75" style="width:50.4pt;height:28.8pt" o:ole="">
                  <v:imagedata r:id="rId20" o:title=""/>
                </v:shape>
                <o:OLEObject Type="Embed" ProgID="Equation.DSMT4" ShapeID="_x0000_i1030" DrawAspect="Content" ObjectID="_1672726549" r:id="rId21"/>
              </w:object>
            </w:r>
            <w:r w:rsidRPr="00614B82">
              <w:rPr>
                <w:bCs/>
                <w:sz w:val="24"/>
                <w:szCs w:val="24"/>
              </w:rPr>
              <w:t xml:space="preserve"> make it an example of a </w:t>
            </w:r>
            <w:r w:rsidR="00195F30">
              <w:rPr>
                <w:bCs/>
                <w:sz w:val="24"/>
                <w:szCs w:val="24"/>
              </w:rPr>
              <w:t xml:space="preserve">DE </w:t>
            </w:r>
            <w:r w:rsidRPr="00614B82">
              <w:rPr>
                <w:bCs/>
                <w:sz w:val="24"/>
                <w:szCs w:val="24"/>
              </w:rPr>
              <w:t>in which the variables are not separable.</w:t>
            </w:r>
          </w:p>
          <w:p w14:paraId="7F8C7199" w14:textId="77777777" w:rsidR="00C344DB" w:rsidRPr="00614B82" w:rsidRDefault="00C344DB" w:rsidP="00614B82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Cs/>
                <w:sz w:val="24"/>
                <w:szCs w:val="24"/>
              </w:rPr>
            </w:pPr>
            <w:r w:rsidRPr="00614B82">
              <w:rPr>
                <w:bCs/>
                <w:sz w:val="24"/>
                <w:szCs w:val="24"/>
              </w:rPr>
              <w:t>How would you explain why t</w:t>
            </w:r>
            <w:r w:rsidR="00195F30">
              <w:rPr>
                <w:bCs/>
                <w:sz w:val="24"/>
                <w:szCs w:val="24"/>
              </w:rPr>
              <w:t xml:space="preserve">here is more than one function, </w:t>
            </w:r>
            <w:r w:rsidRPr="00614B82">
              <w:rPr>
                <w:position w:val="-14"/>
                <w:sz w:val="24"/>
                <w:szCs w:val="24"/>
              </w:rPr>
              <w:object w:dxaOrig="900" w:dyaOrig="400" w14:anchorId="7F8C71B8">
                <v:shape id="_x0000_i1031" type="#_x0000_t75" style="width:43.2pt;height:21.6pt" o:ole="">
                  <v:imagedata r:id="rId22" o:title=""/>
                </v:shape>
                <o:OLEObject Type="Embed" ProgID="Equation.DSMT4" ShapeID="_x0000_i1031" DrawAspect="Content" ObjectID="_1672726550" r:id="rId23"/>
              </w:object>
            </w:r>
            <w:r w:rsidRPr="00614B82">
              <w:rPr>
                <w:bCs/>
                <w:sz w:val="24"/>
                <w:szCs w:val="24"/>
              </w:rPr>
              <w:t xml:space="preserve">, satisfying the </w:t>
            </w:r>
            <w:r w:rsidR="00195F30">
              <w:rPr>
                <w:bCs/>
                <w:sz w:val="24"/>
                <w:szCs w:val="24"/>
              </w:rPr>
              <w:t>DE</w:t>
            </w:r>
            <w:r w:rsidRPr="00614B82">
              <w:rPr>
                <w:bCs/>
                <w:sz w:val="24"/>
                <w:szCs w:val="24"/>
              </w:rPr>
              <w:t xml:space="preserve"> </w:t>
            </w:r>
            <w:r w:rsidRPr="00614B82">
              <w:rPr>
                <w:position w:val="-24"/>
                <w:sz w:val="24"/>
                <w:szCs w:val="24"/>
              </w:rPr>
              <w:object w:dxaOrig="720" w:dyaOrig="620" w14:anchorId="7F8C71B9">
                <v:shape id="_x0000_i1032" type="#_x0000_t75" style="width:36pt;height:28.8pt" o:ole="">
                  <v:imagedata r:id="rId24" o:title=""/>
                </v:shape>
                <o:OLEObject Type="Embed" ProgID="Equation.DSMT4" ShapeID="_x0000_i1032" DrawAspect="Content" ObjectID="_1672726551" r:id="rId25"/>
              </w:object>
            </w:r>
            <w:r w:rsidRPr="00614B82">
              <w:rPr>
                <w:bCs/>
                <w:sz w:val="24"/>
                <w:szCs w:val="24"/>
              </w:rPr>
              <w:t>?</w:t>
            </w:r>
          </w:p>
          <w:p w14:paraId="7F8C719A" w14:textId="77777777" w:rsidR="00C344DB" w:rsidRPr="00614B82" w:rsidRDefault="00C344DB" w:rsidP="00614B82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Cs/>
                <w:sz w:val="24"/>
                <w:szCs w:val="24"/>
              </w:rPr>
            </w:pPr>
            <w:r w:rsidRPr="00614B82">
              <w:rPr>
                <w:bCs/>
                <w:sz w:val="24"/>
                <w:szCs w:val="24"/>
              </w:rPr>
              <w:t xml:space="preserve">What is the same and what is different about the </w:t>
            </w:r>
            <w:r w:rsidR="00195F30">
              <w:rPr>
                <w:bCs/>
                <w:sz w:val="24"/>
                <w:szCs w:val="24"/>
              </w:rPr>
              <w:t>DEs</w:t>
            </w:r>
            <w:r w:rsidRPr="00614B82">
              <w:rPr>
                <w:bCs/>
                <w:sz w:val="24"/>
                <w:szCs w:val="24"/>
              </w:rPr>
              <w:t xml:space="preserve"> </w:t>
            </w:r>
            <w:r w:rsidRPr="00614B82">
              <w:rPr>
                <w:position w:val="-24"/>
                <w:sz w:val="24"/>
                <w:szCs w:val="24"/>
              </w:rPr>
              <w:object w:dxaOrig="700" w:dyaOrig="620" w14:anchorId="7F8C71BA">
                <v:shape id="_x0000_i1033" type="#_x0000_t75" style="width:36pt;height:28.8pt" o:ole="">
                  <v:imagedata r:id="rId26" o:title=""/>
                </v:shape>
                <o:OLEObject Type="Embed" ProgID="Equation.DSMT4" ShapeID="_x0000_i1033" DrawAspect="Content" ObjectID="_1672726552" r:id="rId27"/>
              </w:object>
            </w:r>
            <w:r w:rsidRPr="00614B82">
              <w:rPr>
                <w:bCs/>
                <w:sz w:val="24"/>
                <w:szCs w:val="24"/>
              </w:rPr>
              <w:t xml:space="preserve"> and </w:t>
            </w:r>
            <w:r w:rsidRPr="00614B82">
              <w:rPr>
                <w:position w:val="-24"/>
                <w:sz w:val="24"/>
                <w:szCs w:val="24"/>
              </w:rPr>
              <w:object w:dxaOrig="720" w:dyaOrig="620" w14:anchorId="7F8C71BB">
                <v:shape id="_x0000_i1034" type="#_x0000_t75" style="width:36pt;height:28.8pt" o:ole="">
                  <v:imagedata r:id="rId24" o:title=""/>
                </v:shape>
                <o:OLEObject Type="Embed" ProgID="Equation.DSMT4" ShapeID="_x0000_i1034" DrawAspect="Content" ObjectID="_1672726553" r:id="rId28"/>
              </w:object>
            </w:r>
            <w:r w:rsidRPr="00614B82">
              <w:rPr>
                <w:bCs/>
                <w:sz w:val="24"/>
                <w:szCs w:val="24"/>
              </w:rPr>
              <w:t>?</w:t>
            </w:r>
          </w:p>
          <w:p w14:paraId="7F8C719B" w14:textId="77777777" w:rsidR="004E70E3" w:rsidRPr="00614B82" w:rsidRDefault="004E70E3" w:rsidP="00C344DB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</w:p>
        </w:tc>
      </w:tr>
      <w:tr w:rsidR="004E70E3" w:rsidRPr="001F2B64" w14:paraId="7F8C71A3" w14:textId="77777777" w:rsidTr="00EE3B86">
        <w:tc>
          <w:tcPr>
            <w:tcW w:w="8720" w:type="dxa"/>
            <w:gridSpan w:val="2"/>
          </w:tcPr>
          <w:p w14:paraId="7F8C719D" w14:textId="77777777" w:rsidR="001F2B64" w:rsidRPr="00614B82" w:rsidRDefault="001F2B64" w:rsidP="00EE3B86">
            <w:pPr>
              <w:rPr>
                <w:b/>
                <w:sz w:val="24"/>
                <w:szCs w:val="24"/>
              </w:rPr>
            </w:pPr>
          </w:p>
          <w:p w14:paraId="7F8C719E" w14:textId="77777777" w:rsidR="004E70E3" w:rsidRPr="00614B82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614B82">
              <w:rPr>
                <w:b/>
                <w:color w:val="00B0F0"/>
                <w:sz w:val="24"/>
                <w:szCs w:val="24"/>
              </w:rPr>
              <w:t xml:space="preserve">Opportunities for modelling </w:t>
            </w:r>
          </w:p>
          <w:p w14:paraId="7F8C719F" w14:textId="77777777" w:rsidR="00522AB9" w:rsidRPr="00E92850" w:rsidRDefault="00522AB9" w:rsidP="00EE3B86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 w:rsidRPr="00E92850">
              <w:rPr>
                <w:sz w:val="24"/>
                <w:szCs w:val="24"/>
              </w:rPr>
              <w:t>Measure the temperature of a cup of coffee from pouring at 1 minute intervals. Plot the data and model using an exponential decay model.</w:t>
            </w:r>
          </w:p>
          <w:p w14:paraId="7F8C71A0" w14:textId="77777777" w:rsidR="004E70E3" w:rsidRPr="00E92850" w:rsidRDefault="00E92850" w:rsidP="00EE3B86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 w:rsidRPr="00E92850">
              <w:rPr>
                <w:sz w:val="24"/>
                <w:szCs w:val="24"/>
              </w:rPr>
              <w:t xml:space="preserve">Fill a 2 litre plastic bottle with water and pierce a hole in the bottom. Do not replace the cap. Using recordings taken </w:t>
            </w:r>
            <w:r>
              <w:rPr>
                <w:sz w:val="24"/>
                <w:szCs w:val="24"/>
              </w:rPr>
              <w:t xml:space="preserve">during </w:t>
            </w:r>
            <w:r w:rsidRPr="00E92850">
              <w:rPr>
                <w:sz w:val="24"/>
                <w:szCs w:val="24"/>
              </w:rPr>
              <w:t>the first 30 seconds (or as appropriate) model the remaining volume as a function of time.</w:t>
            </w:r>
          </w:p>
          <w:p w14:paraId="7F8C71A1" w14:textId="77777777" w:rsidR="00E92850" w:rsidRPr="00614B82" w:rsidRDefault="00E92850" w:rsidP="00EE3B86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</w:p>
          <w:p w14:paraId="7F8C71A2" w14:textId="77777777" w:rsidR="004E70E3" w:rsidRPr="00614B82" w:rsidRDefault="004E70E3" w:rsidP="00EE3B86">
            <w:pPr>
              <w:rPr>
                <w:b/>
                <w:sz w:val="24"/>
                <w:szCs w:val="24"/>
              </w:rPr>
            </w:pPr>
          </w:p>
        </w:tc>
      </w:tr>
      <w:tr w:rsidR="004E70E3" w:rsidRPr="001F2B64" w14:paraId="7F8C71AB" w14:textId="77777777" w:rsidTr="00EE3B86">
        <w:trPr>
          <w:trHeight w:val="481"/>
        </w:trPr>
        <w:tc>
          <w:tcPr>
            <w:tcW w:w="8720" w:type="dxa"/>
            <w:gridSpan w:val="2"/>
          </w:tcPr>
          <w:p w14:paraId="7F8C71A4" w14:textId="77777777" w:rsidR="001E689C" w:rsidRPr="00614B82" w:rsidRDefault="001E689C" w:rsidP="00EE3B86">
            <w:pPr>
              <w:rPr>
                <w:b/>
                <w:sz w:val="24"/>
                <w:szCs w:val="24"/>
              </w:rPr>
            </w:pPr>
          </w:p>
          <w:p w14:paraId="7F8C71A5" w14:textId="77777777" w:rsidR="004E70E3" w:rsidRPr="00614B82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614B82">
              <w:rPr>
                <w:b/>
                <w:color w:val="00B0F0"/>
                <w:sz w:val="24"/>
                <w:szCs w:val="24"/>
              </w:rPr>
              <w:t>Common errors</w:t>
            </w:r>
          </w:p>
          <w:p w14:paraId="7F8C71A6" w14:textId="77777777" w:rsidR="00F73937" w:rsidRPr="000E249A" w:rsidRDefault="00F73937" w:rsidP="00F73937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rPr>
                <w:sz w:val="24"/>
                <w:szCs w:val="24"/>
              </w:rPr>
            </w:pPr>
            <w:r w:rsidRPr="000E249A">
              <w:rPr>
                <w:sz w:val="24"/>
                <w:szCs w:val="24"/>
              </w:rPr>
              <w:t xml:space="preserve">Difficulties rearranging expressions involving logarithms. For example, </w:t>
            </w:r>
            <w:r w:rsidRPr="000E249A">
              <w:rPr>
                <w:position w:val="-28"/>
                <w:sz w:val="24"/>
                <w:szCs w:val="24"/>
              </w:rPr>
              <w:object w:dxaOrig="3100" w:dyaOrig="660" w14:anchorId="7F8C71BC">
                <v:shape id="_x0000_i1035" type="#_x0000_t75" style="width:158.4pt;height:36pt" o:ole="">
                  <v:imagedata r:id="rId29" o:title=""/>
                </v:shape>
                <o:OLEObject Type="Embed" ProgID="Equation.DSMT4" ShapeID="_x0000_i1035" DrawAspect="Content" ObjectID="_1672726554" r:id="rId30"/>
              </w:object>
            </w:r>
            <w:r w:rsidRPr="000E249A">
              <w:rPr>
                <w:sz w:val="24"/>
                <w:szCs w:val="24"/>
              </w:rPr>
              <w:t xml:space="preserve"> and showing this is equivalent to </w:t>
            </w:r>
            <w:r w:rsidRPr="000E249A">
              <w:rPr>
                <w:position w:val="-10"/>
                <w:sz w:val="24"/>
                <w:szCs w:val="24"/>
              </w:rPr>
              <w:object w:dxaOrig="840" w:dyaOrig="360" w14:anchorId="7F8C71BD">
                <v:shape id="_x0000_i1036" type="#_x0000_t75" style="width:43.2pt;height:21.6pt" o:ole="">
                  <v:imagedata r:id="rId31" o:title=""/>
                </v:shape>
                <o:OLEObject Type="Embed" ProgID="Equation.DSMT4" ShapeID="_x0000_i1036" DrawAspect="Content" ObjectID="_1672726555" r:id="rId32"/>
              </w:object>
            </w:r>
          </w:p>
          <w:p w14:paraId="7F8C71A7" w14:textId="77777777" w:rsidR="009A0575" w:rsidRDefault="000E249A" w:rsidP="00F73937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rPr>
                <w:sz w:val="24"/>
                <w:szCs w:val="24"/>
              </w:rPr>
            </w:pPr>
            <w:r w:rsidRPr="000E249A">
              <w:rPr>
                <w:rStyle w:val="CommentReference"/>
                <w:sz w:val="24"/>
                <w:szCs w:val="24"/>
              </w:rPr>
              <w:t>Errors</w:t>
            </w:r>
            <w:r w:rsidRPr="000E249A">
              <w:rPr>
                <w:sz w:val="24"/>
                <w:szCs w:val="24"/>
              </w:rPr>
              <w:t xml:space="preserve"> interpreting negative rates of change and handling these in the formation of DEs in context questions</w:t>
            </w:r>
          </w:p>
          <w:p w14:paraId="7F8C71A8" w14:textId="77777777" w:rsidR="000E249A" w:rsidRPr="0032490F" w:rsidRDefault="0032490F" w:rsidP="00F73937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rPr>
                <w:sz w:val="24"/>
                <w:szCs w:val="24"/>
              </w:rPr>
            </w:pP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Dealing with the constant of integration where at least one term involves a logarithm.</w:t>
            </w:r>
          </w:p>
          <w:p w14:paraId="7F8C71A9" w14:textId="77777777" w:rsidR="0032490F" w:rsidRPr="000E249A" w:rsidRDefault="0032490F" w:rsidP="00F73937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rPr>
                <w:sz w:val="24"/>
                <w:szCs w:val="24"/>
              </w:rPr>
            </w:pPr>
          </w:p>
          <w:p w14:paraId="7F8C71AA" w14:textId="77777777" w:rsidR="004E70E3" w:rsidRPr="00614B82" w:rsidRDefault="004E70E3" w:rsidP="00EE3B86">
            <w:pPr>
              <w:pStyle w:val="ListParagraph"/>
              <w:ind w:left="284" w:hanging="284"/>
              <w:rPr>
                <w:b/>
                <w:sz w:val="24"/>
                <w:szCs w:val="24"/>
              </w:rPr>
            </w:pPr>
          </w:p>
        </w:tc>
      </w:tr>
    </w:tbl>
    <w:p w14:paraId="7F8C71AC" w14:textId="77777777" w:rsidR="004E70E3" w:rsidRPr="001F2B64" w:rsidRDefault="004E70E3" w:rsidP="004E70E3">
      <w:pPr>
        <w:rPr>
          <w:b/>
          <w:sz w:val="24"/>
          <w:szCs w:val="24"/>
        </w:rPr>
      </w:pPr>
    </w:p>
    <w:p w14:paraId="7F8C71AD" w14:textId="77777777" w:rsidR="00D7305F" w:rsidRPr="001F2B64" w:rsidRDefault="00D7305F" w:rsidP="004E70E3">
      <w:pPr>
        <w:rPr>
          <w:sz w:val="24"/>
          <w:szCs w:val="24"/>
        </w:rPr>
      </w:pPr>
    </w:p>
    <w:sectPr w:rsidR="00D7305F" w:rsidRPr="001F2B64" w:rsidSect="007C4293">
      <w:footerReference w:type="default" r:id="rId33"/>
      <w:footerReference w:type="first" r:id="rId34"/>
      <w:pgSz w:w="11906" w:h="16838" w:code="9"/>
      <w:pgMar w:top="1134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6751F" w14:textId="77777777" w:rsidR="00723859" w:rsidRDefault="00723859" w:rsidP="00FD7BFE">
      <w:r>
        <w:separator/>
      </w:r>
    </w:p>
  </w:endnote>
  <w:endnote w:type="continuationSeparator" w:id="0">
    <w:p w14:paraId="76F6BB32" w14:textId="77777777" w:rsidR="00723859" w:rsidRDefault="00723859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C71C2" w14:textId="77777777" w:rsidR="00790699" w:rsidRDefault="002B2679" w:rsidP="007C4293">
    <w:pPr>
      <w:pStyle w:val="Footer"/>
      <w:tabs>
        <w:tab w:val="left" w:pos="3299"/>
      </w:tabs>
    </w:pP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7F8C71C4" wp14:editId="7F8C71C5">
          <wp:simplePos x="0" y="0"/>
          <wp:positionH relativeFrom="column">
            <wp:posOffset>-446405</wp:posOffset>
          </wp:positionH>
          <wp:positionV relativeFrom="paragraph">
            <wp:posOffset>-273685</wp:posOffset>
          </wp:positionV>
          <wp:extent cx="1609200" cy="406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699"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8C71C6" wp14:editId="7F8C71C7">
              <wp:simplePos x="0" y="0"/>
              <wp:positionH relativeFrom="column">
                <wp:posOffset>4753610</wp:posOffset>
              </wp:positionH>
              <wp:positionV relativeFrom="paragraph">
                <wp:posOffset>-222885</wp:posOffset>
              </wp:positionV>
              <wp:extent cx="1546225" cy="4572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C71CC" w14:textId="77777777" w:rsidR="00790699" w:rsidRDefault="002B267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BM</w:t>
                          </w:r>
                          <w:r w:rsidR="0032490F">
                            <w:rPr>
                              <w:sz w:val="16"/>
                              <w:szCs w:val="16"/>
                            </w:rPr>
                            <w:t xml:space="preserve"> 21/11</w:t>
                          </w:r>
                          <w:r>
                            <w:rPr>
                              <w:sz w:val="16"/>
                              <w:szCs w:val="16"/>
                            </w:rPr>
                            <w:t>/16</w:t>
                          </w:r>
                        </w:p>
                        <w:p w14:paraId="7F8C71CD" w14:textId="77777777" w:rsidR="00790699" w:rsidRPr="002B2D76" w:rsidRDefault="0079069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D7305F">
                            <w:rPr>
                              <w:sz w:val="16"/>
                              <w:szCs w:val="16"/>
                            </w:rPr>
                            <w:t>1.</w:t>
                          </w:r>
                          <w:r w:rsidR="0032490F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C71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3pt;margin-top:-17.55pt;width:121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" stroked="f">
              <v:textbox>
                <w:txbxContent>
                  <w:p w14:paraId="7F8C71CC" w14:textId="77777777" w:rsidR="00790699" w:rsidRDefault="002B267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BM</w:t>
                    </w:r>
                    <w:r w:rsidR="0032490F">
                      <w:rPr>
                        <w:sz w:val="16"/>
                        <w:szCs w:val="16"/>
                      </w:rPr>
                      <w:t xml:space="preserve"> 21/11</w:t>
                    </w:r>
                    <w:r>
                      <w:rPr>
                        <w:sz w:val="16"/>
                        <w:szCs w:val="16"/>
                      </w:rPr>
                      <w:t>/16</w:t>
                    </w:r>
                  </w:p>
                  <w:p w14:paraId="7F8C71CD" w14:textId="77777777" w:rsidR="00790699" w:rsidRPr="002B2D76" w:rsidRDefault="0079069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Version </w:t>
                    </w:r>
                    <w:r w:rsidR="00D7305F">
                      <w:rPr>
                        <w:sz w:val="16"/>
                        <w:szCs w:val="16"/>
                      </w:rPr>
                      <w:t>1.</w:t>
                    </w:r>
                    <w:r w:rsidR="0032490F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0699">
      <w:tab/>
    </w:r>
    <w:r w:rsidR="007C4293">
      <w:tab/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PAGE </w:instrText>
    </w:r>
    <w:r w:rsidR="00790699" w:rsidRPr="00472C11">
      <w:rPr>
        <w:rStyle w:val="PageNumber"/>
      </w:rPr>
      <w:fldChar w:fldCharType="separate"/>
    </w:r>
    <w:r w:rsidR="00E720D0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  <w:r w:rsidR="00790699" w:rsidRPr="00472C11">
      <w:rPr>
        <w:rStyle w:val="PageNumber"/>
      </w:rPr>
      <w:t xml:space="preserve"> of </w:t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NUMPAGES </w:instrText>
    </w:r>
    <w:r w:rsidR="00790699" w:rsidRPr="00472C11">
      <w:rPr>
        <w:rStyle w:val="PageNumber"/>
      </w:rPr>
      <w:fldChar w:fldCharType="separate"/>
    </w:r>
    <w:r w:rsidR="00E720D0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C71C3" w14:textId="77777777" w:rsidR="00D7305F" w:rsidRDefault="00D7305F" w:rsidP="00D7305F">
    <w:pPr>
      <w:pStyle w:val="Footer"/>
      <w:jc w:val="center"/>
    </w:pPr>
    <w:r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C71C8" wp14:editId="7F8C71C9">
              <wp:simplePos x="0" y="0"/>
              <wp:positionH relativeFrom="column">
                <wp:posOffset>4768215</wp:posOffset>
              </wp:positionH>
              <wp:positionV relativeFrom="paragraph">
                <wp:posOffset>-189348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C71CE" w14:textId="77777777"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7F8C71CF" w14:textId="77777777"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C71C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TaHgIAACI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" stroked="f">
              <v:textbox>
                <w:txbxContent>
                  <w:p w14:paraId="7F8C71CE" w14:textId="77777777"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7F8C71CF" w14:textId="77777777"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7F8C71CA" wp14:editId="7F8C71CB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E720D0">
      <w:rPr>
        <w:rStyle w:val="PageNumber"/>
        <w:noProof/>
      </w:rPr>
      <w:t>3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A6D94" w14:textId="77777777" w:rsidR="00723859" w:rsidRDefault="00723859" w:rsidP="00FD7BFE">
      <w:r>
        <w:separator/>
      </w:r>
    </w:p>
  </w:footnote>
  <w:footnote w:type="continuationSeparator" w:id="0">
    <w:p w14:paraId="01DBAFB8" w14:textId="77777777" w:rsidR="00723859" w:rsidRDefault="00723859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50AA4"/>
    <w:multiLevelType w:val="hybridMultilevel"/>
    <w:tmpl w:val="AEF8D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C1A32"/>
    <w:multiLevelType w:val="hybridMultilevel"/>
    <w:tmpl w:val="5B646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939CF"/>
    <w:multiLevelType w:val="hybridMultilevel"/>
    <w:tmpl w:val="15CCA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0FCC"/>
    <w:rsid w:val="000042CB"/>
    <w:rsid w:val="00024658"/>
    <w:rsid w:val="000438A7"/>
    <w:rsid w:val="00072BD3"/>
    <w:rsid w:val="000A4E27"/>
    <w:rsid w:val="000E17B5"/>
    <w:rsid w:val="000E249A"/>
    <w:rsid w:val="000F2B6F"/>
    <w:rsid w:val="00113800"/>
    <w:rsid w:val="00141BF1"/>
    <w:rsid w:val="00164BBD"/>
    <w:rsid w:val="00170B4C"/>
    <w:rsid w:val="00195F30"/>
    <w:rsid w:val="001961FB"/>
    <w:rsid w:val="001E689C"/>
    <w:rsid w:val="001F2B64"/>
    <w:rsid w:val="0025423E"/>
    <w:rsid w:val="00293A94"/>
    <w:rsid w:val="0029714F"/>
    <w:rsid w:val="002A1903"/>
    <w:rsid w:val="002B2679"/>
    <w:rsid w:val="002B7BF7"/>
    <w:rsid w:val="002D3ECB"/>
    <w:rsid w:val="002D45CF"/>
    <w:rsid w:val="002F0FF3"/>
    <w:rsid w:val="003068E2"/>
    <w:rsid w:val="00313295"/>
    <w:rsid w:val="0032490F"/>
    <w:rsid w:val="00331A3A"/>
    <w:rsid w:val="0034086D"/>
    <w:rsid w:val="00346467"/>
    <w:rsid w:val="00357014"/>
    <w:rsid w:val="00377EF8"/>
    <w:rsid w:val="0038340D"/>
    <w:rsid w:val="00392FE7"/>
    <w:rsid w:val="003A3F29"/>
    <w:rsid w:val="003B61FA"/>
    <w:rsid w:val="003C7AC9"/>
    <w:rsid w:val="003D3728"/>
    <w:rsid w:val="00425181"/>
    <w:rsid w:val="004619A9"/>
    <w:rsid w:val="004E70E3"/>
    <w:rsid w:val="00501BA7"/>
    <w:rsid w:val="00522AB9"/>
    <w:rsid w:val="00535736"/>
    <w:rsid w:val="005612AC"/>
    <w:rsid w:val="00564495"/>
    <w:rsid w:val="005835C7"/>
    <w:rsid w:val="005A127F"/>
    <w:rsid w:val="005A45C3"/>
    <w:rsid w:val="006116C5"/>
    <w:rsid w:val="00614B82"/>
    <w:rsid w:val="006242F2"/>
    <w:rsid w:val="006E2E45"/>
    <w:rsid w:val="006E5234"/>
    <w:rsid w:val="00723859"/>
    <w:rsid w:val="00733E8A"/>
    <w:rsid w:val="00761865"/>
    <w:rsid w:val="00782CA3"/>
    <w:rsid w:val="00790699"/>
    <w:rsid w:val="007A4EA3"/>
    <w:rsid w:val="007C4293"/>
    <w:rsid w:val="007C7D66"/>
    <w:rsid w:val="007E3558"/>
    <w:rsid w:val="007F514C"/>
    <w:rsid w:val="00801322"/>
    <w:rsid w:val="00835FBC"/>
    <w:rsid w:val="0086132B"/>
    <w:rsid w:val="00883890"/>
    <w:rsid w:val="008857DD"/>
    <w:rsid w:val="0089070A"/>
    <w:rsid w:val="0089464C"/>
    <w:rsid w:val="008A41B5"/>
    <w:rsid w:val="008B007C"/>
    <w:rsid w:val="008B61B4"/>
    <w:rsid w:val="008E5C12"/>
    <w:rsid w:val="008E685A"/>
    <w:rsid w:val="008F4375"/>
    <w:rsid w:val="009250A5"/>
    <w:rsid w:val="00935C49"/>
    <w:rsid w:val="009A0575"/>
    <w:rsid w:val="009F1C75"/>
    <w:rsid w:val="00A071B0"/>
    <w:rsid w:val="00A32367"/>
    <w:rsid w:val="00A55639"/>
    <w:rsid w:val="00A9397C"/>
    <w:rsid w:val="00AC22A0"/>
    <w:rsid w:val="00B12D1A"/>
    <w:rsid w:val="00B24FA8"/>
    <w:rsid w:val="00B41A69"/>
    <w:rsid w:val="00B73145"/>
    <w:rsid w:val="00B84EB2"/>
    <w:rsid w:val="00B920CA"/>
    <w:rsid w:val="00B92E65"/>
    <w:rsid w:val="00BF0663"/>
    <w:rsid w:val="00BF1375"/>
    <w:rsid w:val="00C14379"/>
    <w:rsid w:val="00C344DB"/>
    <w:rsid w:val="00C51ED4"/>
    <w:rsid w:val="00C5253D"/>
    <w:rsid w:val="00C65B72"/>
    <w:rsid w:val="00CA7B28"/>
    <w:rsid w:val="00CC16F9"/>
    <w:rsid w:val="00CF58E0"/>
    <w:rsid w:val="00D23465"/>
    <w:rsid w:val="00D26D6D"/>
    <w:rsid w:val="00D370A9"/>
    <w:rsid w:val="00D37FC9"/>
    <w:rsid w:val="00D45FA5"/>
    <w:rsid w:val="00D7305F"/>
    <w:rsid w:val="00D934A5"/>
    <w:rsid w:val="00DC176C"/>
    <w:rsid w:val="00DF2A2F"/>
    <w:rsid w:val="00E0741D"/>
    <w:rsid w:val="00E35FF6"/>
    <w:rsid w:val="00E602C1"/>
    <w:rsid w:val="00E720D0"/>
    <w:rsid w:val="00E922AF"/>
    <w:rsid w:val="00E92850"/>
    <w:rsid w:val="00E94637"/>
    <w:rsid w:val="00EB7F9F"/>
    <w:rsid w:val="00EC5225"/>
    <w:rsid w:val="00F0403F"/>
    <w:rsid w:val="00F12767"/>
    <w:rsid w:val="00F2473F"/>
    <w:rsid w:val="00F25C65"/>
    <w:rsid w:val="00F30EBF"/>
    <w:rsid w:val="00F342E3"/>
    <w:rsid w:val="00F35187"/>
    <w:rsid w:val="00F73937"/>
    <w:rsid w:val="00FA50F3"/>
    <w:rsid w:val="00FD6EE5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C7162"/>
  <w15:docId w15:val="{DBCB92C1-D548-4E4A-A1DD-925F42A4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PlaceholderText">
    <w:name w:val="Placeholder Text"/>
    <w:basedOn w:val="DefaultParagraphFont"/>
    <w:uiPriority w:val="99"/>
    <w:semiHidden/>
    <w:rsid w:val="00B920C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E24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5" Type="http://schemas.openxmlformats.org/officeDocument/2006/relationships/footnotes" Target="footnotes.xml"/><Relationship Id="rId15" Type="http://schemas.openxmlformats.org/officeDocument/2006/relationships/hyperlink" Target="https://my.integralmaths.org/integral/sow-resources.php" TargetMode="External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Catherine Berry</cp:lastModifiedBy>
  <cp:revision>47</cp:revision>
  <cp:lastPrinted>2021-01-21T09:28:00Z</cp:lastPrinted>
  <dcterms:created xsi:type="dcterms:W3CDTF">2016-03-24T15:33:00Z</dcterms:created>
  <dcterms:modified xsi:type="dcterms:W3CDTF">2021-01-21T09:29:00Z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