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C8088" w14:textId="77777777" w:rsidR="009412BC" w:rsidRPr="00D61130" w:rsidRDefault="00A341C2" w:rsidP="009412BC">
      <w:pPr>
        <w:rPr>
          <w:b/>
          <w:bCs/>
          <w:color w:val="00B0F0"/>
          <w:sz w:val="32"/>
          <w:szCs w:val="32"/>
        </w:rPr>
      </w:pPr>
      <w:r>
        <w:rPr>
          <w:b/>
          <w:bCs/>
          <w:color w:val="00B0F0"/>
          <w:sz w:val="32"/>
          <w:szCs w:val="32"/>
        </w:rPr>
        <w:t>Probability</w:t>
      </w:r>
    </w:p>
    <w:p w14:paraId="70FC8089" w14:textId="77777777" w:rsidR="004E70E3" w:rsidRPr="001F2B64" w:rsidRDefault="004E70E3" w:rsidP="004E70E3">
      <w:pPr>
        <w:rPr>
          <w:bCs/>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97"/>
      </w:tblGrid>
      <w:tr w:rsidR="004A681E" w:rsidRPr="001F2B64" w14:paraId="70FC808F" w14:textId="77777777" w:rsidTr="004A681E">
        <w:trPr>
          <w:trHeight w:val="829"/>
        </w:trPr>
        <w:tc>
          <w:tcPr>
            <w:tcW w:w="675" w:type="dxa"/>
            <w:shd w:val="clear" w:color="auto" w:fill="00B0F0"/>
          </w:tcPr>
          <w:p w14:paraId="70FC808A" w14:textId="77777777" w:rsidR="004A681E" w:rsidRPr="004A681E" w:rsidRDefault="004A681E" w:rsidP="00311683">
            <w:pPr>
              <w:spacing w:before="60" w:after="60"/>
              <w:ind w:left="57" w:right="57"/>
              <w:rPr>
                <w:rFonts w:eastAsia="Arial"/>
                <w:b/>
                <w:color w:val="FFFFFF" w:themeColor="background1"/>
                <w:spacing w:val="1"/>
                <w:sz w:val="24"/>
                <w:szCs w:val="24"/>
              </w:rPr>
            </w:pPr>
            <w:r w:rsidRPr="004A681E">
              <w:rPr>
                <w:rFonts w:eastAsia="Arial"/>
                <w:b/>
                <w:color w:val="FFFFFF" w:themeColor="background1"/>
                <w:spacing w:val="1"/>
                <w:sz w:val="24"/>
                <w:szCs w:val="24"/>
              </w:rPr>
              <w:t>M2</w:t>
            </w:r>
          </w:p>
        </w:tc>
        <w:tc>
          <w:tcPr>
            <w:tcW w:w="7797" w:type="dxa"/>
          </w:tcPr>
          <w:p w14:paraId="70FC808B" w14:textId="77777777" w:rsidR="004A681E" w:rsidRPr="004A681E" w:rsidRDefault="004A681E" w:rsidP="00311683">
            <w:pPr>
              <w:spacing w:before="60" w:after="60"/>
              <w:ind w:left="57" w:right="57"/>
              <w:rPr>
                <w:rFonts w:eastAsia="Arial"/>
                <w:sz w:val="24"/>
                <w:szCs w:val="24"/>
              </w:rPr>
            </w:pPr>
            <w:r w:rsidRPr="004A681E">
              <w:rPr>
                <w:rFonts w:eastAsia="Arial"/>
                <w:sz w:val="24"/>
                <w:szCs w:val="24"/>
              </w:rPr>
              <w:t>Understand and use conditional probability, including the use of tree diagrams, Venn diagrams, two-way tables</w:t>
            </w:r>
          </w:p>
          <w:p w14:paraId="70FC808C" w14:textId="77777777" w:rsidR="004A681E" w:rsidRPr="004A681E" w:rsidRDefault="004A681E" w:rsidP="00311683">
            <w:pPr>
              <w:spacing w:before="60" w:after="60"/>
              <w:ind w:left="57" w:right="57"/>
              <w:rPr>
                <w:rFonts w:eastAsia="Arial"/>
                <w:sz w:val="24"/>
                <w:szCs w:val="24"/>
              </w:rPr>
            </w:pPr>
          </w:p>
          <w:p w14:paraId="70FC808D" w14:textId="77777777" w:rsidR="004A681E" w:rsidRPr="004A681E" w:rsidRDefault="004A681E" w:rsidP="00311683">
            <w:pPr>
              <w:spacing w:before="60" w:after="60"/>
              <w:ind w:left="57" w:right="57"/>
              <w:rPr>
                <w:rFonts w:eastAsia="Arial"/>
                <w:sz w:val="24"/>
                <w:szCs w:val="24"/>
              </w:rPr>
            </w:pPr>
            <w:r w:rsidRPr="004A681E">
              <w:rPr>
                <w:rFonts w:eastAsia="Arial"/>
                <w:sz w:val="24"/>
                <w:szCs w:val="24"/>
              </w:rPr>
              <w:t>Understand and use the conditional probability formula</w:t>
            </w:r>
          </w:p>
          <w:p w14:paraId="70FC808E" w14:textId="77777777" w:rsidR="004A681E" w:rsidRPr="004A681E" w:rsidRDefault="004A681E" w:rsidP="00311683">
            <w:pPr>
              <w:spacing w:before="60" w:after="60"/>
              <w:ind w:left="57" w:right="57"/>
              <w:rPr>
                <w:rFonts w:eastAsia="Arial"/>
                <w:b/>
                <w:sz w:val="24"/>
                <w:szCs w:val="24"/>
              </w:rPr>
            </w:pPr>
            <w:r w:rsidRPr="004A681E">
              <w:rPr>
                <w:rFonts w:eastAsia="Arial"/>
                <w:position w:val="-26"/>
                <w:sz w:val="24"/>
                <w:szCs w:val="24"/>
              </w:rPr>
              <w:object w:dxaOrig="1980" w:dyaOrig="660" w14:anchorId="70FC8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3pt" o:ole="">
                  <v:imagedata r:id="rId7" o:title=""/>
                </v:shape>
                <o:OLEObject Type="Embed" ProgID="Equation.DSMT4" ShapeID="_x0000_i1025" DrawAspect="Content" ObjectID="_1672726484" r:id="rId8"/>
              </w:object>
            </w:r>
          </w:p>
        </w:tc>
      </w:tr>
      <w:tr w:rsidR="004A681E" w:rsidRPr="001F2B64" w14:paraId="70FC8092" w14:textId="77777777" w:rsidTr="00A341C2">
        <w:trPr>
          <w:trHeight w:val="545"/>
        </w:trPr>
        <w:tc>
          <w:tcPr>
            <w:tcW w:w="675" w:type="dxa"/>
            <w:shd w:val="clear" w:color="auto" w:fill="00B0F0"/>
          </w:tcPr>
          <w:p w14:paraId="70FC8090" w14:textId="77777777" w:rsidR="004A681E" w:rsidRPr="004A681E" w:rsidRDefault="004A681E" w:rsidP="00311683">
            <w:pPr>
              <w:spacing w:before="60" w:after="60"/>
              <w:ind w:left="57" w:right="57"/>
              <w:rPr>
                <w:rFonts w:eastAsia="Arial"/>
                <w:b/>
                <w:color w:val="FFFFFF" w:themeColor="background1"/>
                <w:spacing w:val="1"/>
                <w:sz w:val="24"/>
                <w:szCs w:val="24"/>
              </w:rPr>
            </w:pPr>
            <w:r w:rsidRPr="004A681E">
              <w:rPr>
                <w:rFonts w:eastAsia="Arial"/>
                <w:b/>
                <w:color w:val="FFFFFF" w:themeColor="background1"/>
                <w:spacing w:val="1"/>
                <w:sz w:val="24"/>
                <w:szCs w:val="24"/>
              </w:rPr>
              <w:t>M3</w:t>
            </w:r>
          </w:p>
        </w:tc>
        <w:tc>
          <w:tcPr>
            <w:tcW w:w="7797" w:type="dxa"/>
          </w:tcPr>
          <w:p w14:paraId="70FC8091" w14:textId="77777777" w:rsidR="004A681E" w:rsidRPr="00D60564" w:rsidRDefault="004A681E" w:rsidP="00D60564">
            <w:pPr>
              <w:spacing w:before="60" w:after="60"/>
              <w:ind w:left="57" w:right="57"/>
              <w:rPr>
                <w:sz w:val="24"/>
                <w:szCs w:val="24"/>
                <w:lang w:eastAsia="en-GB"/>
              </w:rPr>
            </w:pPr>
            <w:r w:rsidRPr="004A681E">
              <w:rPr>
                <w:rFonts w:eastAsia="Arial"/>
                <w:sz w:val="24"/>
                <w:szCs w:val="24"/>
              </w:rPr>
              <w:t>Modelling with probability, including critiquing assumptions made and the likely effect of more realistic assumption</w:t>
            </w:r>
            <w:r w:rsidRPr="004A681E">
              <w:rPr>
                <w:sz w:val="24"/>
                <w:szCs w:val="24"/>
                <w:lang w:eastAsia="en-GB"/>
              </w:rPr>
              <w:t>s</w:t>
            </w:r>
          </w:p>
        </w:tc>
      </w:tr>
    </w:tbl>
    <w:p w14:paraId="70FC8093" w14:textId="77777777" w:rsidR="004E70E3" w:rsidRPr="001F2B64" w:rsidRDefault="004E70E3" w:rsidP="004E70E3">
      <w:pPr>
        <w:rPr>
          <w:bCs/>
          <w:color w:val="00B0F0"/>
          <w:sz w:val="24"/>
          <w:szCs w:val="24"/>
        </w:rPr>
      </w:pPr>
    </w:p>
    <w:p w14:paraId="70FC8094" w14:textId="77777777" w:rsidR="004E70E3" w:rsidRPr="001F2B64" w:rsidRDefault="004E70E3" w:rsidP="004E70E3">
      <w:pPr>
        <w:rPr>
          <w:b/>
          <w:color w:val="00B0F0"/>
          <w:sz w:val="32"/>
          <w:szCs w:val="32"/>
        </w:rPr>
      </w:pPr>
      <w:r w:rsidRPr="001F2B64">
        <w:rPr>
          <w:b/>
          <w:color w:val="00B0F0"/>
          <w:sz w:val="32"/>
          <w:szCs w:val="32"/>
        </w:rPr>
        <w:t>Commentary</w:t>
      </w:r>
    </w:p>
    <w:p w14:paraId="70FC8095" w14:textId="77777777" w:rsidR="004E70E3" w:rsidRPr="001F2B64" w:rsidRDefault="004E70E3" w:rsidP="004E70E3">
      <w:pPr>
        <w:rPr>
          <w:sz w:val="24"/>
          <w:szCs w:val="24"/>
        </w:rPr>
      </w:pPr>
    </w:p>
    <w:p w14:paraId="70FC8096" w14:textId="77777777" w:rsidR="004E70E3" w:rsidRDefault="00EA0412" w:rsidP="004E70E3">
      <w:pPr>
        <w:rPr>
          <w:sz w:val="24"/>
          <w:szCs w:val="24"/>
        </w:rPr>
      </w:pPr>
      <w:r>
        <w:rPr>
          <w:sz w:val="24"/>
          <w:szCs w:val="24"/>
        </w:rPr>
        <w:t>At AS level students calculate probabilities involving independent events, at A2 they will work with events which are not independent, such as when we sample without replacement.</w:t>
      </w:r>
    </w:p>
    <w:p w14:paraId="70FC8097" w14:textId="77777777" w:rsidR="00EA0412" w:rsidRDefault="00EA0412" w:rsidP="004E70E3">
      <w:pPr>
        <w:rPr>
          <w:sz w:val="24"/>
          <w:szCs w:val="24"/>
        </w:rPr>
      </w:pPr>
    </w:p>
    <w:p w14:paraId="70FC8098" w14:textId="77777777" w:rsidR="00EA0412" w:rsidRDefault="00EA0412" w:rsidP="004E70E3">
      <w:pPr>
        <w:rPr>
          <w:sz w:val="24"/>
          <w:szCs w:val="24"/>
        </w:rPr>
      </w:pPr>
      <w:r>
        <w:rPr>
          <w:sz w:val="24"/>
          <w:szCs w:val="24"/>
        </w:rPr>
        <w:t>Working with small examples in Venn Diagrams, such as whether the students in your class study Art and/or Biology, can help to build up the understanding of how some extra information about a student, for example that they study Biology, can affect the probability that they study Art. The sample space can be seen to change from the entire class to just those who study Biology.</w:t>
      </w:r>
    </w:p>
    <w:p w14:paraId="70FC8099" w14:textId="77777777" w:rsidR="00EA0412" w:rsidRDefault="00EA0412" w:rsidP="004E70E3">
      <w:pPr>
        <w:rPr>
          <w:sz w:val="24"/>
          <w:szCs w:val="24"/>
        </w:rPr>
      </w:pPr>
    </w:p>
    <w:p w14:paraId="70FC809A" w14:textId="77777777" w:rsidR="00BA4C97" w:rsidRDefault="00BA4C97" w:rsidP="004E70E3">
      <w:pPr>
        <w:rPr>
          <w:sz w:val="24"/>
          <w:szCs w:val="24"/>
        </w:rPr>
      </w:pPr>
      <w:r>
        <w:rPr>
          <w:sz w:val="24"/>
          <w:szCs w:val="24"/>
        </w:rPr>
        <w:t>A fantastic task to demonstrate the connections between Venn diagrams, two-way tables and tree diagrams is to take some information represented in one format and display it in the ot</w:t>
      </w:r>
      <w:r w:rsidR="00202FA3">
        <w:rPr>
          <w:sz w:val="24"/>
          <w:szCs w:val="24"/>
        </w:rPr>
        <w:t>her two – perhaps in a ‘Chinese W</w:t>
      </w:r>
      <w:r>
        <w:rPr>
          <w:sz w:val="24"/>
          <w:szCs w:val="24"/>
        </w:rPr>
        <w:t>hisper’s</w:t>
      </w:r>
      <w:r w:rsidR="00202FA3">
        <w:rPr>
          <w:sz w:val="24"/>
          <w:szCs w:val="24"/>
        </w:rPr>
        <w:t>’</w:t>
      </w:r>
      <w:r>
        <w:rPr>
          <w:sz w:val="24"/>
          <w:szCs w:val="24"/>
        </w:rPr>
        <w:t xml:space="preserve"> style activity.</w:t>
      </w:r>
    </w:p>
    <w:p w14:paraId="70FC809B" w14:textId="77777777" w:rsidR="00BA4C97" w:rsidRDefault="00BA4C97" w:rsidP="004E70E3">
      <w:pPr>
        <w:rPr>
          <w:sz w:val="24"/>
          <w:szCs w:val="24"/>
        </w:rPr>
      </w:pPr>
    </w:p>
    <w:p w14:paraId="70FC809C" w14:textId="77777777" w:rsidR="00EA0412" w:rsidRDefault="00EA0412" w:rsidP="004E70E3">
      <w:pPr>
        <w:rPr>
          <w:sz w:val="24"/>
          <w:szCs w:val="24"/>
        </w:rPr>
      </w:pPr>
      <w:r>
        <w:rPr>
          <w:sz w:val="24"/>
          <w:szCs w:val="24"/>
        </w:rPr>
        <w:t xml:space="preserve">Students </w:t>
      </w:r>
      <w:r w:rsidR="00202FA3">
        <w:rPr>
          <w:sz w:val="24"/>
          <w:szCs w:val="24"/>
        </w:rPr>
        <w:t>should</w:t>
      </w:r>
      <w:r>
        <w:rPr>
          <w:sz w:val="24"/>
          <w:szCs w:val="24"/>
        </w:rPr>
        <w:t xml:space="preserve"> be aware of the assumptions which are usually made when working with a binomial distribution. Often when sampling from a large population we assume that sampling with replacement leads to independent events (such as picking three people from the adult population of the UK and calculating the probability of selecting three females). We often assume independence when, for example, rolling two dice, although the di</w:t>
      </w:r>
      <w:r w:rsidR="00A341C2">
        <w:rPr>
          <w:sz w:val="24"/>
          <w:szCs w:val="24"/>
        </w:rPr>
        <w:t>ce may touch or interact (</w:t>
      </w:r>
      <w:r w:rsidR="00202FA3">
        <w:rPr>
          <w:sz w:val="24"/>
          <w:szCs w:val="24"/>
        </w:rPr>
        <w:t>every object</w:t>
      </w:r>
      <w:r>
        <w:rPr>
          <w:sz w:val="24"/>
          <w:szCs w:val="24"/>
        </w:rPr>
        <w:t xml:space="preserve"> exerts a small amount of gravitational impact on another) it is assumed not to affect the random outcome, and other assumptions </w:t>
      </w:r>
      <w:r w:rsidR="00202FA3">
        <w:rPr>
          <w:sz w:val="24"/>
          <w:szCs w:val="24"/>
        </w:rPr>
        <w:t>such as</w:t>
      </w:r>
      <w:r>
        <w:rPr>
          <w:sz w:val="24"/>
          <w:szCs w:val="24"/>
        </w:rPr>
        <w:t xml:space="preserve"> the dice will </w:t>
      </w:r>
      <w:r w:rsidR="00BA4C97">
        <w:rPr>
          <w:sz w:val="24"/>
          <w:szCs w:val="24"/>
        </w:rPr>
        <w:t>not end its roll balancing on a vertex.</w:t>
      </w:r>
    </w:p>
    <w:p w14:paraId="70FC809D" w14:textId="77777777" w:rsidR="00EA0412" w:rsidRPr="001F2B64" w:rsidRDefault="00EA0412" w:rsidP="004E70E3">
      <w:pPr>
        <w:rPr>
          <w:sz w:val="24"/>
          <w:szCs w:val="24"/>
        </w:rPr>
      </w:pPr>
    </w:p>
    <w:p w14:paraId="70FC809E" w14:textId="77777777" w:rsidR="00202FA3" w:rsidRDefault="00202FA3" w:rsidP="00202FA3">
      <w:pPr>
        <w:rPr>
          <w:sz w:val="24"/>
          <w:szCs w:val="24"/>
        </w:rPr>
      </w:pPr>
      <w:r>
        <w:rPr>
          <w:sz w:val="24"/>
          <w:szCs w:val="24"/>
        </w:rPr>
        <w:t xml:space="preserve">Conditional probability can be very counter-intuitive, and it is certainly worthwhile to discuss and analyse situations involving rare events and the possibility of false positives, such as ‘If I test positive for a rare disease, how likely am I to have it?’  The athlete drug testing resource gives a good approach to such questions. </w:t>
      </w:r>
    </w:p>
    <w:p w14:paraId="70FC809F" w14:textId="77777777" w:rsidR="004E70E3" w:rsidRPr="001F2B64" w:rsidRDefault="004E70E3" w:rsidP="004E70E3">
      <w:pPr>
        <w:rPr>
          <w:sz w:val="24"/>
          <w:szCs w:val="24"/>
        </w:rPr>
      </w:pPr>
    </w:p>
    <w:p w14:paraId="70FC80A0" w14:textId="77777777" w:rsidR="004E70E3" w:rsidRPr="001F2B64" w:rsidRDefault="004E70E3" w:rsidP="004E70E3">
      <w:pPr>
        <w:rPr>
          <w:sz w:val="24"/>
          <w:szCs w:val="24"/>
        </w:rPr>
      </w:pPr>
      <w:r w:rsidRPr="001F2B64">
        <w:rPr>
          <w:sz w:val="24"/>
          <w:szCs w:val="24"/>
        </w:rPr>
        <w:br w:type="page"/>
      </w:r>
    </w:p>
    <w:p w14:paraId="70FC80A1"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70FC80A2" w14:textId="77777777" w:rsidR="004E70E3" w:rsidRDefault="004E70E3" w:rsidP="004E70E3">
      <w:pPr>
        <w:rPr>
          <w:b/>
          <w:color w:val="00B0F0"/>
          <w:sz w:val="24"/>
          <w:szCs w:val="24"/>
        </w:rPr>
      </w:pPr>
    </w:p>
    <w:p w14:paraId="70FC80A3" w14:textId="6404E314" w:rsidR="00BA4C97" w:rsidRPr="00BA4C97" w:rsidRDefault="00202FA3" w:rsidP="004E70E3">
      <w:pPr>
        <w:rPr>
          <w:bCs/>
          <w:sz w:val="24"/>
          <w:szCs w:val="24"/>
        </w:rPr>
      </w:pPr>
      <w:r>
        <w:rPr>
          <w:bCs/>
          <w:sz w:val="24"/>
          <w:szCs w:val="24"/>
        </w:rPr>
        <w:t>‘Huge Venn’</w:t>
      </w:r>
      <w:r w:rsidR="00305ADE" w:rsidRPr="001F2B64">
        <w:rPr>
          <w:bCs/>
          <w:sz w:val="24"/>
          <w:szCs w:val="24"/>
        </w:rPr>
        <w:t xml:space="preserve"> </w:t>
      </w:r>
      <w:r w:rsidR="002748DE">
        <w:rPr>
          <w:bCs/>
          <w:sz w:val="24"/>
          <w:szCs w:val="24"/>
        </w:rPr>
        <w:t xml:space="preserve">(which can be found at </w:t>
      </w:r>
      <w:hyperlink r:id="rId9" w:history="1">
        <w:r w:rsidR="002748DE">
          <w:rPr>
            <w:rStyle w:val="Hyperlink"/>
            <w:color w:val="00B0F0"/>
            <w:sz w:val="24"/>
            <w:szCs w:val="24"/>
          </w:rPr>
          <w:t>https://my.integralmaths.org/integral/sow-resources.php</w:t>
        </w:r>
      </w:hyperlink>
      <w:r w:rsidR="002748DE" w:rsidRPr="002748DE">
        <w:rPr>
          <w:rStyle w:val="Hyperlink"/>
          <w:u w:val="none"/>
        </w:rPr>
        <w:t>)</w:t>
      </w:r>
      <w:r w:rsidR="002748DE">
        <w:rPr>
          <w:bCs/>
          <w:sz w:val="24"/>
          <w:szCs w:val="24"/>
        </w:rPr>
        <w:t xml:space="preserve"> </w:t>
      </w:r>
      <w:r w:rsidR="00BA4C97" w:rsidRPr="00BA4C97">
        <w:rPr>
          <w:bCs/>
          <w:sz w:val="24"/>
          <w:szCs w:val="24"/>
        </w:rPr>
        <w:t xml:space="preserve">uses Venn diagrams to introduce the notation used in probability and the concept of conditional probability. </w:t>
      </w:r>
    </w:p>
    <w:p w14:paraId="70FC80A4" w14:textId="77777777" w:rsidR="00BA4C97" w:rsidRPr="001F2B64" w:rsidRDefault="00BA4C97" w:rsidP="004E70E3">
      <w:pPr>
        <w:rPr>
          <w:b/>
          <w:color w:val="00B0F0"/>
          <w:sz w:val="24"/>
          <w:szCs w:val="24"/>
        </w:rPr>
      </w:pPr>
    </w:p>
    <w:p w14:paraId="70FC80A5" w14:textId="77777777" w:rsidR="004E70E3" w:rsidRDefault="00BA4C97" w:rsidP="00202FA3">
      <w:pPr>
        <w:jc w:val="center"/>
        <w:rPr>
          <w:bCs/>
          <w:sz w:val="24"/>
          <w:szCs w:val="24"/>
        </w:rPr>
      </w:pPr>
      <w:r w:rsidRPr="00BA4C97">
        <w:rPr>
          <w:bCs/>
          <w:noProof/>
          <w:sz w:val="24"/>
          <w:szCs w:val="24"/>
          <w:lang w:eastAsia="en-GB"/>
        </w:rPr>
        <w:drawing>
          <wp:inline distT="0" distB="0" distL="0" distR="0" wp14:anchorId="70FC80D8" wp14:editId="70FC80D9">
            <wp:extent cx="4353533" cy="213389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53533" cy="2133898"/>
                    </a:xfrm>
                    <a:prstGeom prst="rect">
                      <a:avLst/>
                    </a:prstGeom>
                  </pic:spPr>
                </pic:pic>
              </a:graphicData>
            </a:graphic>
          </wp:inline>
        </w:drawing>
      </w:r>
    </w:p>
    <w:p w14:paraId="70FC80A6" w14:textId="77777777" w:rsidR="00BA4C97" w:rsidRDefault="00BA4C97" w:rsidP="004E70E3">
      <w:pPr>
        <w:rPr>
          <w:bCs/>
          <w:sz w:val="24"/>
          <w:szCs w:val="24"/>
        </w:rPr>
      </w:pPr>
    </w:p>
    <w:p w14:paraId="70FC80A7" w14:textId="77777777" w:rsidR="00BA4C97" w:rsidRDefault="00BA4C97" w:rsidP="004E70E3">
      <w:pPr>
        <w:rPr>
          <w:bCs/>
          <w:sz w:val="24"/>
          <w:szCs w:val="24"/>
        </w:rPr>
      </w:pPr>
      <w:r>
        <w:rPr>
          <w:bCs/>
          <w:sz w:val="24"/>
          <w:szCs w:val="24"/>
        </w:rPr>
        <w:t>From the students responses it will be possible to derive the formula for conditional probability.</w:t>
      </w:r>
    </w:p>
    <w:p w14:paraId="70FC80A8" w14:textId="77777777" w:rsidR="00BA4C97" w:rsidRDefault="00BA4C97" w:rsidP="004E70E3">
      <w:pPr>
        <w:rPr>
          <w:bCs/>
          <w:sz w:val="24"/>
          <w:szCs w:val="24"/>
        </w:rPr>
      </w:pPr>
    </w:p>
    <w:p w14:paraId="70FC80A9" w14:textId="77777777" w:rsidR="00BA4C97" w:rsidRPr="001F2B64" w:rsidRDefault="00BA4C97" w:rsidP="004E70E3">
      <w:pPr>
        <w:rPr>
          <w:b/>
          <w:sz w:val="24"/>
          <w:szCs w:val="24"/>
        </w:rPr>
      </w:pPr>
    </w:p>
    <w:p w14:paraId="70FC80AA" w14:textId="77777777" w:rsidR="004E70E3" w:rsidRPr="001F2B64" w:rsidRDefault="004E70E3" w:rsidP="004E70E3">
      <w:pPr>
        <w:rPr>
          <w:b/>
          <w:color w:val="00B0F0"/>
          <w:sz w:val="32"/>
          <w:szCs w:val="32"/>
        </w:rPr>
      </w:pPr>
      <w:r w:rsidRPr="001F2B64">
        <w:rPr>
          <w:b/>
          <w:color w:val="00B0F0"/>
          <w:sz w:val="32"/>
          <w:szCs w:val="32"/>
        </w:rPr>
        <w:t>Effective use of technology</w:t>
      </w:r>
    </w:p>
    <w:p w14:paraId="70FC80AB" w14:textId="77777777" w:rsidR="004E70E3" w:rsidRPr="001F2B64" w:rsidRDefault="004E70E3" w:rsidP="004E70E3">
      <w:pPr>
        <w:rPr>
          <w:b/>
          <w:color w:val="00B0F0"/>
          <w:sz w:val="24"/>
          <w:szCs w:val="24"/>
        </w:rPr>
      </w:pPr>
    </w:p>
    <w:p w14:paraId="70FC80AC" w14:textId="77777777" w:rsidR="004E70E3" w:rsidRPr="001F2B64" w:rsidRDefault="00202FA3" w:rsidP="004E70E3">
      <w:pPr>
        <w:rPr>
          <w:sz w:val="24"/>
          <w:szCs w:val="24"/>
        </w:rPr>
      </w:pPr>
      <w:r w:rsidRPr="00FD770F">
        <w:rPr>
          <w:sz w:val="24"/>
          <w:szCs w:val="24"/>
        </w:rPr>
        <w:t xml:space="preserve">‘Rare Events’ </w:t>
      </w:r>
      <w:r w:rsidR="00305ADE" w:rsidRPr="00FD770F">
        <w:rPr>
          <w:sz w:val="24"/>
          <w:szCs w:val="24"/>
        </w:rPr>
        <w:t xml:space="preserve">(which can be found at </w:t>
      </w:r>
      <w:hyperlink r:id="rId11" w:history="1">
        <w:r w:rsidR="00C55F7A" w:rsidRPr="00FD770F">
          <w:rPr>
            <w:rStyle w:val="Hyperlink"/>
            <w:sz w:val="24"/>
            <w:szCs w:val="24"/>
          </w:rPr>
          <w:t>http://www.mei.org.uk/integrating-technology</w:t>
        </w:r>
      </w:hyperlink>
      <w:r w:rsidR="00BA4C97" w:rsidRPr="00FD770F">
        <w:rPr>
          <w:sz w:val="24"/>
          <w:szCs w:val="24"/>
        </w:rPr>
        <w:t>) encourages students to think about how rare events can lead to inappropriate conclusions being drawn. The context is around athletics and detecting drugs cheats</w:t>
      </w:r>
      <w:r w:rsidR="00BA4C97">
        <w:rPr>
          <w:sz w:val="24"/>
          <w:szCs w:val="24"/>
        </w:rPr>
        <w:t>.</w:t>
      </w:r>
    </w:p>
    <w:p w14:paraId="70FC80AD" w14:textId="77777777" w:rsidR="004E70E3" w:rsidRDefault="004E70E3" w:rsidP="004E70E3">
      <w:pPr>
        <w:rPr>
          <w:sz w:val="24"/>
          <w:szCs w:val="24"/>
        </w:rPr>
      </w:pPr>
    </w:p>
    <w:p w14:paraId="70FC80AE" w14:textId="77777777" w:rsidR="00BA4C97" w:rsidRDefault="00BA4C97" w:rsidP="004E70E3">
      <w:pPr>
        <w:rPr>
          <w:sz w:val="24"/>
          <w:szCs w:val="24"/>
        </w:rPr>
      </w:pPr>
      <w:r w:rsidRPr="00BA4C97">
        <w:rPr>
          <w:noProof/>
          <w:sz w:val="24"/>
          <w:szCs w:val="24"/>
          <w:lang w:eastAsia="en-GB"/>
        </w:rPr>
        <w:drawing>
          <wp:inline distT="0" distB="0" distL="0" distR="0" wp14:anchorId="70FC80DA" wp14:editId="70FC80DB">
            <wp:extent cx="5731510" cy="337950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379509"/>
                    </a:xfrm>
                    <a:prstGeom prst="rect">
                      <a:avLst/>
                    </a:prstGeom>
                  </pic:spPr>
                </pic:pic>
              </a:graphicData>
            </a:graphic>
          </wp:inline>
        </w:drawing>
      </w:r>
    </w:p>
    <w:tbl>
      <w:tblPr>
        <w:tblStyle w:val="TableGrid"/>
        <w:tblW w:w="0" w:type="auto"/>
        <w:tblLook w:val="04A0" w:firstRow="1" w:lastRow="0" w:firstColumn="1" w:lastColumn="0" w:noHBand="0" w:noVBand="1"/>
      </w:tblPr>
      <w:tblGrid>
        <w:gridCol w:w="5353"/>
        <w:gridCol w:w="3367"/>
      </w:tblGrid>
      <w:tr w:rsidR="004E70E3" w:rsidRPr="001F2B64" w14:paraId="70FC80B1" w14:textId="77777777" w:rsidTr="001F2B64">
        <w:trPr>
          <w:trHeight w:val="760"/>
        </w:trPr>
        <w:tc>
          <w:tcPr>
            <w:tcW w:w="5353" w:type="dxa"/>
            <w:shd w:val="clear" w:color="auto" w:fill="00B0F0"/>
            <w:vAlign w:val="center"/>
          </w:tcPr>
          <w:p w14:paraId="70FC80AF" w14:textId="77777777" w:rsidR="004E70E3" w:rsidRPr="001F2B64" w:rsidRDefault="00BA4C97" w:rsidP="00BA4C97">
            <w:pPr>
              <w:tabs>
                <w:tab w:val="left" w:pos="3098"/>
              </w:tabs>
              <w:rPr>
                <w:b/>
                <w:sz w:val="32"/>
                <w:szCs w:val="32"/>
              </w:rPr>
            </w:pPr>
            <w:r>
              <w:rPr>
                <w:b/>
                <w:color w:val="FFFFFF" w:themeColor="background1"/>
                <w:sz w:val="32"/>
                <w:szCs w:val="32"/>
              </w:rPr>
              <w:lastRenderedPageBreak/>
              <w:t>Probability</w:t>
            </w:r>
            <w:r w:rsidR="001F2B64" w:rsidRPr="001F2B64">
              <w:rPr>
                <w:b/>
                <w:color w:val="FFFFFF" w:themeColor="background1"/>
                <w:sz w:val="32"/>
                <w:szCs w:val="32"/>
              </w:rPr>
              <w:tab/>
            </w:r>
          </w:p>
        </w:tc>
        <w:tc>
          <w:tcPr>
            <w:tcW w:w="3367" w:type="dxa"/>
            <w:vAlign w:val="center"/>
          </w:tcPr>
          <w:p w14:paraId="70FC80B0"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70FC80B8" w14:textId="77777777" w:rsidTr="00311683">
        <w:tc>
          <w:tcPr>
            <w:tcW w:w="8720" w:type="dxa"/>
            <w:gridSpan w:val="2"/>
          </w:tcPr>
          <w:p w14:paraId="70FC80B2" w14:textId="77777777" w:rsidR="001F2B64" w:rsidRDefault="001F2B64" w:rsidP="00311683">
            <w:pPr>
              <w:rPr>
                <w:b/>
                <w:sz w:val="24"/>
                <w:szCs w:val="24"/>
              </w:rPr>
            </w:pPr>
          </w:p>
          <w:p w14:paraId="70FC80B3" w14:textId="77777777" w:rsidR="004E70E3" w:rsidRPr="001F2B64" w:rsidRDefault="004E70E3" w:rsidP="00311683">
            <w:pPr>
              <w:rPr>
                <w:b/>
                <w:color w:val="00B0F0"/>
                <w:sz w:val="24"/>
                <w:szCs w:val="24"/>
              </w:rPr>
            </w:pPr>
            <w:r w:rsidRPr="001F2B64">
              <w:rPr>
                <w:b/>
                <w:color w:val="00B0F0"/>
                <w:sz w:val="24"/>
                <w:szCs w:val="24"/>
              </w:rPr>
              <w:t>Pre-requisites</w:t>
            </w:r>
          </w:p>
          <w:p w14:paraId="70FC80B4" w14:textId="77777777" w:rsidR="001F2B64" w:rsidRPr="001F2B64" w:rsidRDefault="001F2B64" w:rsidP="00311683">
            <w:pPr>
              <w:rPr>
                <w:b/>
                <w:sz w:val="24"/>
                <w:szCs w:val="24"/>
              </w:rPr>
            </w:pPr>
          </w:p>
          <w:p w14:paraId="70FC80B5" w14:textId="77777777" w:rsidR="004E70E3" w:rsidRPr="001F2B64" w:rsidRDefault="00FD770F" w:rsidP="004E70E3">
            <w:pPr>
              <w:pStyle w:val="ListParagraph"/>
              <w:numPr>
                <w:ilvl w:val="0"/>
                <w:numId w:val="9"/>
              </w:numPr>
              <w:ind w:left="284" w:hanging="284"/>
              <w:rPr>
                <w:sz w:val="24"/>
                <w:szCs w:val="24"/>
              </w:rPr>
            </w:pPr>
            <w:r>
              <w:rPr>
                <w:sz w:val="24"/>
                <w:szCs w:val="24"/>
              </w:rPr>
              <w:t xml:space="preserve">Probability </w:t>
            </w:r>
            <w:r w:rsidR="00A341C2">
              <w:rPr>
                <w:sz w:val="24"/>
                <w:szCs w:val="24"/>
              </w:rPr>
              <w:t>AS: Builds on probability work</w:t>
            </w:r>
          </w:p>
          <w:p w14:paraId="70FC80B6" w14:textId="77777777" w:rsidR="004E70E3" w:rsidRPr="001F2B64" w:rsidRDefault="004E70E3" w:rsidP="004E70E3">
            <w:pPr>
              <w:pStyle w:val="ListParagraph"/>
              <w:numPr>
                <w:ilvl w:val="0"/>
                <w:numId w:val="11"/>
              </w:numPr>
              <w:ind w:left="284" w:hanging="284"/>
              <w:rPr>
                <w:sz w:val="24"/>
                <w:szCs w:val="24"/>
              </w:rPr>
            </w:pPr>
          </w:p>
          <w:p w14:paraId="70FC80B7" w14:textId="77777777" w:rsidR="004E70E3" w:rsidRPr="001F2B64" w:rsidRDefault="004E70E3" w:rsidP="00311683">
            <w:pPr>
              <w:rPr>
                <w:b/>
                <w:sz w:val="24"/>
                <w:szCs w:val="24"/>
              </w:rPr>
            </w:pPr>
          </w:p>
        </w:tc>
      </w:tr>
      <w:tr w:rsidR="004E70E3" w:rsidRPr="001F2B64" w14:paraId="70FC80BE" w14:textId="77777777" w:rsidTr="00311683">
        <w:tc>
          <w:tcPr>
            <w:tcW w:w="8720" w:type="dxa"/>
            <w:gridSpan w:val="2"/>
          </w:tcPr>
          <w:p w14:paraId="70FC80B9" w14:textId="77777777" w:rsidR="001F2B64" w:rsidRDefault="001F2B64" w:rsidP="00311683">
            <w:pPr>
              <w:rPr>
                <w:b/>
                <w:sz w:val="24"/>
                <w:szCs w:val="24"/>
              </w:rPr>
            </w:pPr>
          </w:p>
          <w:p w14:paraId="70FC80BA" w14:textId="77777777" w:rsidR="004E70E3" w:rsidRPr="001F2B64" w:rsidRDefault="004E70E3" w:rsidP="00311683">
            <w:pPr>
              <w:rPr>
                <w:b/>
                <w:color w:val="00B0F0"/>
                <w:sz w:val="24"/>
                <w:szCs w:val="24"/>
              </w:rPr>
            </w:pPr>
            <w:r w:rsidRPr="001F2B64">
              <w:rPr>
                <w:b/>
                <w:color w:val="00B0F0"/>
                <w:sz w:val="24"/>
                <w:szCs w:val="24"/>
              </w:rPr>
              <w:t xml:space="preserve">Links with other topics </w:t>
            </w:r>
          </w:p>
          <w:p w14:paraId="70FC80BB" w14:textId="77777777" w:rsidR="001F2B64" w:rsidRPr="001F2B64" w:rsidRDefault="001F2B64" w:rsidP="00311683">
            <w:pPr>
              <w:rPr>
                <w:b/>
                <w:sz w:val="24"/>
                <w:szCs w:val="24"/>
              </w:rPr>
            </w:pPr>
          </w:p>
          <w:p w14:paraId="70FC80BC" w14:textId="77777777" w:rsidR="004E70E3" w:rsidRPr="001F2B64" w:rsidRDefault="00A341C2" w:rsidP="004E70E3">
            <w:pPr>
              <w:pStyle w:val="ListParagraph"/>
              <w:numPr>
                <w:ilvl w:val="0"/>
                <w:numId w:val="9"/>
              </w:numPr>
              <w:ind w:left="284" w:hanging="284"/>
              <w:rPr>
                <w:sz w:val="24"/>
                <w:szCs w:val="24"/>
              </w:rPr>
            </w:pPr>
            <w:r>
              <w:rPr>
                <w:sz w:val="24"/>
                <w:szCs w:val="24"/>
              </w:rPr>
              <w:t xml:space="preserve">Probability (AS): </w:t>
            </w:r>
            <w:r w:rsidR="0005619F">
              <w:rPr>
                <w:sz w:val="24"/>
                <w:szCs w:val="24"/>
              </w:rPr>
              <w:t xml:space="preserve">Showing how independent events can be defined by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B</m:t>
                  </m:r>
                </m:e>
              </m:d>
            </m:oMath>
            <w:r w:rsidR="0005619F">
              <w:rPr>
                <w:rFonts w:eastAsiaTheme="minorEastAsia"/>
                <w:sz w:val="24"/>
                <w:szCs w:val="24"/>
              </w:rPr>
              <w:t xml:space="preserve"> and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A</m:t>
                  </m:r>
                </m:e>
                <m:e>
                  <m:r>
                    <w:rPr>
                      <w:rFonts w:ascii="Cambria Math" w:eastAsiaTheme="minorEastAsia" w:hAnsi="Cambria Math"/>
                      <w:sz w:val="24"/>
                      <w:szCs w:val="24"/>
                    </w:rPr>
                    <m:t>B</m:t>
                  </m:r>
                </m:e>
              </m:d>
              <m:r>
                <w:rPr>
                  <w:rFonts w:ascii="Cambria Math" w:eastAsiaTheme="minorEastAsia" w:hAnsi="Cambria Math"/>
                  <w:sz w:val="24"/>
                  <w:szCs w:val="24"/>
                </w:rPr>
                <m:t>=P(A)</m:t>
              </m:r>
            </m:oMath>
          </w:p>
          <w:p w14:paraId="70FC80BD" w14:textId="77777777" w:rsidR="004E70E3" w:rsidRPr="001F2B64" w:rsidRDefault="004E70E3" w:rsidP="004E70E3">
            <w:pPr>
              <w:pStyle w:val="ListParagraph"/>
              <w:numPr>
                <w:ilvl w:val="0"/>
                <w:numId w:val="9"/>
              </w:numPr>
              <w:ind w:left="284" w:hanging="284"/>
              <w:rPr>
                <w:sz w:val="24"/>
                <w:szCs w:val="24"/>
              </w:rPr>
            </w:pPr>
          </w:p>
        </w:tc>
      </w:tr>
      <w:tr w:rsidR="004E70E3" w:rsidRPr="001F2B64" w14:paraId="70FC80C4" w14:textId="77777777" w:rsidTr="00311683">
        <w:tc>
          <w:tcPr>
            <w:tcW w:w="8720" w:type="dxa"/>
            <w:gridSpan w:val="2"/>
          </w:tcPr>
          <w:p w14:paraId="70FC80BF" w14:textId="77777777" w:rsidR="001F2B64" w:rsidRDefault="001F2B64" w:rsidP="00311683">
            <w:pPr>
              <w:rPr>
                <w:b/>
                <w:sz w:val="24"/>
                <w:szCs w:val="24"/>
              </w:rPr>
            </w:pPr>
          </w:p>
          <w:p w14:paraId="70FC80C0" w14:textId="77777777" w:rsidR="004E70E3" w:rsidRPr="001F2B64" w:rsidRDefault="004E70E3" w:rsidP="00311683">
            <w:pPr>
              <w:rPr>
                <w:b/>
                <w:color w:val="00B0F0"/>
                <w:sz w:val="24"/>
                <w:szCs w:val="24"/>
              </w:rPr>
            </w:pPr>
            <w:r w:rsidRPr="001F2B64">
              <w:rPr>
                <w:b/>
                <w:color w:val="00B0F0"/>
                <w:sz w:val="24"/>
                <w:szCs w:val="24"/>
              </w:rPr>
              <w:t>Questions and prompts for mathematical thinking</w:t>
            </w:r>
          </w:p>
          <w:p w14:paraId="70FC80C1" w14:textId="77777777" w:rsidR="001F2B64" w:rsidRPr="001F2B64" w:rsidRDefault="001F2B64" w:rsidP="00311683">
            <w:pPr>
              <w:rPr>
                <w:b/>
                <w:sz w:val="24"/>
                <w:szCs w:val="24"/>
              </w:rPr>
            </w:pPr>
          </w:p>
          <w:p w14:paraId="70FC80C2" w14:textId="77777777" w:rsidR="004E70E3" w:rsidRPr="001F2B64" w:rsidRDefault="0005619F" w:rsidP="004E70E3">
            <w:pPr>
              <w:pStyle w:val="ListParagraph"/>
              <w:numPr>
                <w:ilvl w:val="0"/>
                <w:numId w:val="9"/>
              </w:numPr>
              <w:ind w:left="284" w:hanging="284"/>
              <w:rPr>
                <w:sz w:val="24"/>
                <w:szCs w:val="24"/>
              </w:rPr>
            </w:pPr>
            <w:r>
              <w:rPr>
                <w:sz w:val="24"/>
                <w:szCs w:val="24"/>
              </w:rPr>
              <w:t>How can you tell events are independent from a tree diagram? From a Venn Diagram? From a two-way table? Which representation makes it easier to see independent events?</w:t>
            </w:r>
          </w:p>
          <w:p w14:paraId="70FC80C3" w14:textId="77777777" w:rsidR="004E70E3" w:rsidRPr="001F2B64" w:rsidRDefault="004E70E3" w:rsidP="004E70E3">
            <w:pPr>
              <w:pStyle w:val="ListParagraph"/>
              <w:numPr>
                <w:ilvl w:val="0"/>
                <w:numId w:val="9"/>
              </w:numPr>
              <w:ind w:left="284" w:hanging="284"/>
              <w:rPr>
                <w:b/>
                <w:sz w:val="24"/>
                <w:szCs w:val="24"/>
              </w:rPr>
            </w:pPr>
          </w:p>
        </w:tc>
      </w:tr>
      <w:tr w:rsidR="004E70E3" w:rsidRPr="001F2B64" w14:paraId="70FC80CB" w14:textId="77777777" w:rsidTr="00311683">
        <w:tc>
          <w:tcPr>
            <w:tcW w:w="8720" w:type="dxa"/>
            <w:gridSpan w:val="2"/>
          </w:tcPr>
          <w:p w14:paraId="70FC80C5" w14:textId="77777777" w:rsidR="001F2B64" w:rsidRDefault="001F2B64" w:rsidP="00311683">
            <w:pPr>
              <w:rPr>
                <w:b/>
                <w:sz w:val="24"/>
                <w:szCs w:val="24"/>
              </w:rPr>
            </w:pPr>
          </w:p>
          <w:p w14:paraId="70FC80C6" w14:textId="77777777" w:rsidR="004E70E3" w:rsidRDefault="00E777D0" w:rsidP="00311683">
            <w:pPr>
              <w:rPr>
                <w:b/>
                <w:color w:val="FF0000"/>
                <w:sz w:val="24"/>
                <w:szCs w:val="24"/>
              </w:rPr>
            </w:pPr>
            <w:r>
              <w:rPr>
                <w:b/>
                <w:color w:val="00B0F0"/>
                <w:sz w:val="24"/>
                <w:szCs w:val="24"/>
              </w:rPr>
              <w:t>Opportunities for proof</w:t>
            </w:r>
          </w:p>
          <w:p w14:paraId="70FC80C7" w14:textId="77777777" w:rsidR="001F2B64" w:rsidRPr="001F2B64" w:rsidRDefault="001F2B64" w:rsidP="00311683">
            <w:pPr>
              <w:rPr>
                <w:b/>
                <w:color w:val="FF0000"/>
                <w:sz w:val="24"/>
                <w:szCs w:val="24"/>
              </w:rPr>
            </w:pPr>
          </w:p>
          <w:p w14:paraId="70FC80C8" w14:textId="77777777" w:rsidR="0005619F" w:rsidRPr="001F2B64" w:rsidRDefault="0005619F" w:rsidP="0005619F">
            <w:pPr>
              <w:pStyle w:val="ListParagraph"/>
              <w:numPr>
                <w:ilvl w:val="0"/>
                <w:numId w:val="9"/>
              </w:numPr>
              <w:ind w:left="284" w:hanging="284"/>
              <w:rPr>
                <w:sz w:val="24"/>
                <w:szCs w:val="24"/>
              </w:rPr>
            </w:pPr>
            <w:r>
              <w:rPr>
                <w:sz w:val="24"/>
                <w:szCs w:val="24"/>
              </w:rPr>
              <w:t>If</w:t>
            </w:r>
            <w:r>
              <w:rPr>
                <w:rFonts w:eastAsiaTheme="minorEastAsia"/>
                <w:sz w:val="24"/>
                <w:szCs w:val="24"/>
              </w:rPr>
              <w:t xml:space="preserve"> </w:t>
            </w:r>
            <m:oMath>
              <m:r>
                <w:rPr>
                  <w:rFonts w:ascii="Cambria Math" w:hAnsi="Cambria Math"/>
                  <w:sz w:val="24"/>
                  <w:szCs w:val="24"/>
                </w:rPr>
                <m:t>A</m:t>
              </m:r>
            </m:oMath>
            <w:r>
              <w:rPr>
                <w:sz w:val="24"/>
                <w:szCs w:val="24"/>
              </w:rPr>
              <w:t xml:space="preserve"> and </w:t>
            </w:r>
            <m:oMath>
              <m:r>
                <w:rPr>
                  <w:rFonts w:ascii="Cambria Math" w:hAnsi="Cambria Math"/>
                  <w:sz w:val="24"/>
                  <w:szCs w:val="24"/>
                </w:rPr>
                <m:t>B</m:t>
              </m:r>
            </m:oMath>
            <w:r>
              <w:rPr>
                <w:rFonts w:eastAsiaTheme="minorEastAsia"/>
                <w:sz w:val="24"/>
                <w:szCs w:val="24"/>
              </w:rPr>
              <w:t xml:space="preserve"> are independent can you prove that </w:t>
            </w:r>
            <m:oMath>
              <m:r>
                <w:rPr>
                  <w:rFonts w:ascii="Cambria Math" w:eastAsiaTheme="minorEastAsia" w:hAnsi="Cambria Math"/>
                  <w:sz w:val="24"/>
                  <w:szCs w:val="24"/>
                </w:rPr>
                <m:t>A'</m:t>
              </m:r>
            </m:oMath>
            <w:r>
              <w:rPr>
                <w:rFonts w:eastAsiaTheme="minorEastAsia"/>
                <w:sz w:val="24"/>
                <w:szCs w:val="24"/>
              </w:rPr>
              <w:t xml:space="preserve"> and </w:t>
            </w:r>
            <m:oMath>
              <m:r>
                <w:rPr>
                  <w:rFonts w:ascii="Cambria Math" w:eastAsiaTheme="minorEastAsia" w:hAnsi="Cambria Math"/>
                  <w:sz w:val="24"/>
                  <w:szCs w:val="24"/>
                </w:rPr>
                <m:t>B'</m:t>
              </m:r>
            </m:oMath>
            <w:r>
              <w:rPr>
                <w:rFonts w:eastAsiaTheme="minorEastAsia"/>
                <w:sz w:val="24"/>
                <w:szCs w:val="24"/>
              </w:rPr>
              <w:t xml:space="preserve"> are also independent?</w:t>
            </w:r>
          </w:p>
          <w:p w14:paraId="70FC80C9" w14:textId="77777777" w:rsidR="004E70E3" w:rsidRPr="001F2B64" w:rsidRDefault="004E70E3" w:rsidP="00311683">
            <w:pPr>
              <w:numPr>
                <w:ilvl w:val="0"/>
                <w:numId w:val="7"/>
              </w:numPr>
              <w:ind w:left="284" w:hanging="284"/>
              <w:rPr>
                <w:sz w:val="24"/>
                <w:szCs w:val="24"/>
              </w:rPr>
            </w:pPr>
          </w:p>
          <w:p w14:paraId="70FC80CA" w14:textId="77777777" w:rsidR="004E70E3" w:rsidRPr="001F2B64" w:rsidRDefault="004E70E3" w:rsidP="00311683">
            <w:pPr>
              <w:rPr>
                <w:b/>
                <w:sz w:val="24"/>
                <w:szCs w:val="24"/>
              </w:rPr>
            </w:pPr>
          </w:p>
        </w:tc>
      </w:tr>
      <w:tr w:rsidR="004E70E3" w:rsidRPr="001F2B64" w14:paraId="70FC80D4" w14:textId="77777777" w:rsidTr="00311683">
        <w:trPr>
          <w:trHeight w:val="481"/>
        </w:trPr>
        <w:tc>
          <w:tcPr>
            <w:tcW w:w="8720" w:type="dxa"/>
            <w:gridSpan w:val="2"/>
          </w:tcPr>
          <w:p w14:paraId="70FC80CC" w14:textId="77777777" w:rsidR="001E689C" w:rsidRDefault="001E689C" w:rsidP="00311683">
            <w:pPr>
              <w:rPr>
                <w:b/>
                <w:sz w:val="24"/>
                <w:szCs w:val="24"/>
              </w:rPr>
            </w:pPr>
          </w:p>
          <w:p w14:paraId="70FC80CD" w14:textId="77777777" w:rsidR="004E70E3" w:rsidRPr="001E689C" w:rsidRDefault="004E70E3" w:rsidP="00311683">
            <w:pPr>
              <w:rPr>
                <w:b/>
                <w:color w:val="00B0F0"/>
                <w:sz w:val="24"/>
                <w:szCs w:val="24"/>
              </w:rPr>
            </w:pPr>
            <w:r w:rsidRPr="001E689C">
              <w:rPr>
                <w:b/>
                <w:color w:val="00B0F0"/>
                <w:sz w:val="24"/>
                <w:szCs w:val="24"/>
              </w:rPr>
              <w:t>Common errors</w:t>
            </w:r>
          </w:p>
          <w:p w14:paraId="70FC80CE" w14:textId="77777777" w:rsidR="001E689C" w:rsidRPr="001F2B64" w:rsidRDefault="001E689C" w:rsidP="00311683">
            <w:pPr>
              <w:rPr>
                <w:b/>
                <w:sz w:val="24"/>
                <w:szCs w:val="24"/>
              </w:rPr>
            </w:pPr>
          </w:p>
          <w:p w14:paraId="70FC80CF" w14:textId="77777777" w:rsidR="004E70E3" w:rsidRPr="001F2B64" w:rsidRDefault="0005619F" w:rsidP="00517906">
            <w:pPr>
              <w:numPr>
                <w:ilvl w:val="0"/>
                <w:numId w:val="10"/>
              </w:numPr>
              <w:ind w:left="284" w:hanging="284"/>
              <w:rPr>
                <w:sz w:val="24"/>
                <w:szCs w:val="24"/>
              </w:rPr>
            </w:pPr>
            <w:r>
              <w:rPr>
                <w:sz w:val="24"/>
                <w:szCs w:val="24"/>
              </w:rPr>
              <w:t xml:space="preserve">The formula for </w:t>
            </w:r>
            <m:oMath>
              <m:r>
                <w:rPr>
                  <w:rFonts w:ascii="Cambria Math" w:hAnsi="Cambria Math"/>
                  <w:sz w:val="24"/>
                  <w:szCs w:val="24"/>
                </w:rPr>
                <m:t>P(A|B)</m:t>
              </m:r>
            </m:oMath>
            <w:r>
              <w:rPr>
                <w:rFonts w:eastAsiaTheme="minorEastAsia"/>
                <w:sz w:val="24"/>
                <w:szCs w:val="24"/>
              </w:rPr>
              <w:t xml:space="preserve"> is used with denominator</w:t>
            </w:r>
            <m:oMath>
              <m:r>
                <w:rPr>
                  <w:rFonts w:ascii="Cambria Math" w:eastAsiaTheme="minorEastAsia" w:hAnsi="Cambria Math"/>
                  <w:sz w:val="24"/>
                  <w:szCs w:val="24"/>
                </w:rPr>
                <m:t>P(A)</m:t>
              </m:r>
            </m:oMath>
            <w:r w:rsidR="00311683">
              <w:rPr>
                <w:rFonts w:eastAsiaTheme="minorEastAsia"/>
                <w:sz w:val="24"/>
                <w:szCs w:val="24"/>
              </w:rPr>
              <w:t xml:space="preserve"> rather than </w:t>
            </w:r>
            <m:oMath>
              <m:r>
                <w:rPr>
                  <w:rFonts w:ascii="Cambria Math" w:eastAsiaTheme="minorEastAsia" w:hAnsi="Cambria Math"/>
                  <w:sz w:val="24"/>
                  <w:szCs w:val="24"/>
                </w:rPr>
                <m:t>P(B)</m:t>
              </m:r>
            </m:oMath>
          </w:p>
          <w:p w14:paraId="70FC80D0" w14:textId="77777777" w:rsidR="00517906" w:rsidRPr="00E3786E" w:rsidRDefault="00517906" w:rsidP="00517906">
            <w:pPr>
              <w:pStyle w:val="ListParagraph"/>
              <w:numPr>
                <w:ilvl w:val="0"/>
                <w:numId w:val="10"/>
              </w:numPr>
              <w:ind w:left="284" w:hanging="284"/>
              <w:rPr>
                <w:rFonts w:eastAsia="Times New Roman"/>
                <w:color w:val="000000"/>
                <w:sz w:val="24"/>
                <w:szCs w:val="24"/>
                <w:lang w:eastAsia="en-GB"/>
              </w:rPr>
            </w:pPr>
            <w:r w:rsidRPr="00E3786E">
              <w:rPr>
                <w:rFonts w:eastAsia="Times New Roman"/>
                <w:color w:val="000000"/>
                <w:sz w:val="24"/>
                <w:szCs w:val="24"/>
                <w:lang w:eastAsia="en-GB"/>
              </w:rPr>
              <w:t>Being able to generate correct Venn diagrams from given information.</w:t>
            </w:r>
          </w:p>
          <w:p w14:paraId="70FC80D1" w14:textId="77777777" w:rsidR="00517906" w:rsidRPr="00517906" w:rsidRDefault="00517906" w:rsidP="00517906">
            <w:pPr>
              <w:pStyle w:val="ListParagraph"/>
              <w:numPr>
                <w:ilvl w:val="0"/>
                <w:numId w:val="10"/>
              </w:numPr>
              <w:ind w:left="284" w:hanging="284"/>
              <w:rPr>
                <w:b/>
                <w:sz w:val="24"/>
                <w:szCs w:val="24"/>
              </w:rPr>
            </w:pPr>
            <w:r>
              <w:rPr>
                <w:rFonts w:eastAsia="Times New Roman"/>
                <w:color w:val="000000"/>
                <w:sz w:val="24"/>
                <w:szCs w:val="24"/>
                <w:lang w:eastAsia="en-GB"/>
              </w:rPr>
              <w:t>Making an ina</w:t>
            </w:r>
            <w:r w:rsidRPr="00E3786E">
              <w:rPr>
                <w:rFonts w:eastAsia="Times New Roman"/>
                <w:color w:val="000000"/>
                <w:sz w:val="24"/>
                <w:szCs w:val="24"/>
                <w:lang w:eastAsia="en-GB"/>
              </w:rPr>
              <w:t>ppropriate choice of method</w:t>
            </w:r>
            <w:r>
              <w:rPr>
                <w:rFonts w:eastAsia="Times New Roman"/>
                <w:color w:val="000000"/>
                <w:sz w:val="24"/>
                <w:szCs w:val="24"/>
                <w:lang w:eastAsia="en-GB"/>
              </w:rPr>
              <w:t>;</w:t>
            </w:r>
            <w:r w:rsidRPr="00E3786E">
              <w:rPr>
                <w:rFonts w:eastAsia="Times New Roman"/>
                <w:color w:val="000000"/>
                <w:sz w:val="24"/>
                <w:szCs w:val="24"/>
                <w:lang w:eastAsia="en-GB"/>
              </w:rPr>
              <w:t xml:space="preserve"> e.g. using fractions rather than combinations.</w:t>
            </w:r>
          </w:p>
          <w:p w14:paraId="70FC80D2" w14:textId="77777777" w:rsidR="00517906" w:rsidRPr="00517906" w:rsidRDefault="00517906" w:rsidP="00517906">
            <w:pPr>
              <w:pStyle w:val="ListParagraph"/>
              <w:numPr>
                <w:ilvl w:val="0"/>
                <w:numId w:val="10"/>
              </w:numPr>
              <w:ind w:left="284" w:hanging="284"/>
              <w:rPr>
                <w:b/>
                <w:sz w:val="24"/>
                <w:szCs w:val="24"/>
              </w:rPr>
            </w:pPr>
          </w:p>
          <w:p w14:paraId="70FC80D3" w14:textId="77777777" w:rsidR="004E70E3" w:rsidRPr="001F2B64" w:rsidRDefault="004E70E3" w:rsidP="00A341C2">
            <w:pPr>
              <w:pStyle w:val="ListParagraph"/>
              <w:ind w:left="284" w:hanging="284"/>
              <w:rPr>
                <w:b/>
                <w:sz w:val="24"/>
                <w:szCs w:val="24"/>
              </w:rPr>
            </w:pPr>
            <w:r w:rsidRPr="001F2B64">
              <w:rPr>
                <w:sz w:val="24"/>
                <w:szCs w:val="24"/>
              </w:rPr>
              <w:t xml:space="preserve"> </w:t>
            </w:r>
          </w:p>
        </w:tc>
      </w:tr>
    </w:tbl>
    <w:p w14:paraId="70FC80D5" w14:textId="77777777" w:rsidR="004E70E3" w:rsidRPr="001F2B64" w:rsidRDefault="004E70E3" w:rsidP="004E70E3">
      <w:pPr>
        <w:rPr>
          <w:b/>
          <w:sz w:val="24"/>
          <w:szCs w:val="24"/>
        </w:rPr>
      </w:pPr>
    </w:p>
    <w:p w14:paraId="70FC80D6" w14:textId="77777777" w:rsidR="00D7305F" w:rsidRPr="001F2B64" w:rsidRDefault="00D7305F" w:rsidP="004E70E3">
      <w:pPr>
        <w:rPr>
          <w:sz w:val="24"/>
          <w:szCs w:val="24"/>
        </w:rPr>
      </w:pPr>
    </w:p>
    <w:sectPr w:rsidR="00D7305F" w:rsidRPr="001F2B64" w:rsidSect="00373EAB">
      <w:footerReference w:type="default" r:id="rId13"/>
      <w:footerReference w:type="first" r:id="rId14"/>
      <w:pgSz w:w="11906" w:h="16838" w:code="9"/>
      <w:pgMar w:top="1134" w:right="1440" w:bottom="1134"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69A1" w14:textId="77777777" w:rsidR="00583437" w:rsidRDefault="00583437" w:rsidP="00FD7BFE">
      <w:r>
        <w:separator/>
      </w:r>
    </w:p>
  </w:endnote>
  <w:endnote w:type="continuationSeparator" w:id="0">
    <w:p w14:paraId="2A2A2ADC" w14:textId="77777777" w:rsidR="00583437" w:rsidRDefault="00583437"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80E0" w14:textId="77777777" w:rsidR="00311683" w:rsidRDefault="00311683"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70FC80E2" wp14:editId="70FC80E3">
          <wp:simplePos x="0" y="0"/>
          <wp:positionH relativeFrom="column">
            <wp:posOffset>-446405</wp:posOffset>
          </wp:positionH>
          <wp:positionV relativeFrom="paragraph">
            <wp:posOffset>-273685</wp:posOffset>
          </wp:positionV>
          <wp:extent cx="1609200" cy="40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70FC80E4" wp14:editId="70FC80E5">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70FC80EA" w14:textId="77777777" w:rsidR="00311683" w:rsidRDefault="00FD770F" w:rsidP="00790699">
                          <w:pPr>
                            <w:autoSpaceDE w:val="0"/>
                            <w:autoSpaceDN w:val="0"/>
                            <w:adjustRightInd w:val="0"/>
                            <w:jc w:val="right"/>
                            <w:rPr>
                              <w:sz w:val="16"/>
                              <w:szCs w:val="16"/>
                            </w:rPr>
                          </w:pPr>
                          <w:r>
                            <w:rPr>
                              <w:sz w:val="16"/>
                              <w:szCs w:val="16"/>
                            </w:rPr>
                            <w:t>NT 2</w:t>
                          </w:r>
                          <w:r w:rsidR="00F2262B">
                            <w:rPr>
                              <w:sz w:val="16"/>
                              <w:szCs w:val="16"/>
                            </w:rPr>
                            <w:t>1/11</w:t>
                          </w:r>
                          <w:r w:rsidR="00311683">
                            <w:rPr>
                              <w:sz w:val="16"/>
                              <w:szCs w:val="16"/>
                            </w:rPr>
                            <w:t>/16</w:t>
                          </w:r>
                        </w:p>
                        <w:p w14:paraId="70FC80EB" w14:textId="77777777" w:rsidR="00311683" w:rsidRPr="002B2D76" w:rsidRDefault="00311683" w:rsidP="00790699">
                          <w:pPr>
                            <w:autoSpaceDE w:val="0"/>
                            <w:autoSpaceDN w:val="0"/>
                            <w:adjustRightInd w:val="0"/>
                            <w:jc w:val="right"/>
                            <w:rPr>
                              <w:sz w:val="16"/>
                              <w:szCs w:val="16"/>
                            </w:rPr>
                          </w:pPr>
                          <w:r>
                            <w:rPr>
                              <w:sz w:val="16"/>
                              <w:szCs w:val="16"/>
                            </w:rPr>
                            <w:t>Version 1.</w:t>
                          </w:r>
                          <w:r w:rsidR="00F2262B">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C80E4"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70FC80EA" w14:textId="77777777" w:rsidR="00311683" w:rsidRDefault="00FD770F" w:rsidP="00790699">
                    <w:pPr>
                      <w:autoSpaceDE w:val="0"/>
                      <w:autoSpaceDN w:val="0"/>
                      <w:adjustRightInd w:val="0"/>
                      <w:jc w:val="right"/>
                      <w:rPr>
                        <w:sz w:val="16"/>
                        <w:szCs w:val="16"/>
                      </w:rPr>
                    </w:pPr>
                    <w:r>
                      <w:rPr>
                        <w:sz w:val="16"/>
                        <w:szCs w:val="16"/>
                      </w:rPr>
                      <w:t>NT 2</w:t>
                    </w:r>
                    <w:r w:rsidR="00F2262B">
                      <w:rPr>
                        <w:sz w:val="16"/>
                        <w:szCs w:val="16"/>
                      </w:rPr>
                      <w:t>1/11</w:t>
                    </w:r>
                    <w:r w:rsidR="00311683">
                      <w:rPr>
                        <w:sz w:val="16"/>
                        <w:szCs w:val="16"/>
                      </w:rPr>
                      <w:t>/16</w:t>
                    </w:r>
                  </w:p>
                  <w:p w14:paraId="70FC80EB" w14:textId="77777777" w:rsidR="00311683" w:rsidRPr="002B2D76" w:rsidRDefault="00311683" w:rsidP="00790699">
                    <w:pPr>
                      <w:autoSpaceDE w:val="0"/>
                      <w:autoSpaceDN w:val="0"/>
                      <w:adjustRightInd w:val="0"/>
                      <w:jc w:val="right"/>
                      <w:rPr>
                        <w:sz w:val="16"/>
                        <w:szCs w:val="16"/>
                      </w:rPr>
                    </w:pPr>
                    <w:r>
                      <w:rPr>
                        <w:sz w:val="16"/>
                        <w:szCs w:val="16"/>
                      </w:rPr>
                      <w:t>Version 1.</w:t>
                    </w:r>
                    <w:r w:rsidR="00F2262B">
                      <w:rPr>
                        <w:sz w:val="16"/>
                        <w:szCs w:val="16"/>
                      </w:rPr>
                      <w:t>2</w:t>
                    </w:r>
                  </w:p>
                </w:txbxContent>
              </v:textbox>
              <w10:wrap type="square"/>
            </v:shape>
          </w:pict>
        </mc:Fallback>
      </mc:AlternateContent>
    </w: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C92D0A">
      <w:rPr>
        <w:rStyle w:val="PageNumber"/>
        <w:noProof/>
      </w:rPr>
      <w:t>3</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C92D0A">
      <w:rPr>
        <w:rStyle w:val="PageNumber"/>
        <w:noProof/>
      </w:rPr>
      <w:t>3</w:t>
    </w:r>
    <w:r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80E1" w14:textId="77777777" w:rsidR="00311683" w:rsidRDefault="00311683"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70FC80E6" wp14:editId="70FC80E7">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70FC80EC" w14:textId="77777777" w:rsidR="00311683" w:rsidRDefault="00311683" w:rsidP="00D7305F">
                          <w:pPr>
                            <w:autoSpaceDE w:val="0"/>
                            <w:autoSpaceDN w:val="0"/>
                            <w:adjustRightInd w:val="0"/>
                            <w:jc w:val="right"/>
                            <w:rPr>
                              <w:sz w:val="16"/>
                              <w:szCs w:val="16"/>
                            </w:rPr>
                          </w:pPr>
                          <w:r>
                            <w:rPr>
                              <w:sz w:val="16"/>
                              <w:szCs w:val="16"/>
                            </w:rPr>
                            <w:t>INTIALS DD/MM/YY</w:t>
                          </w:r>
                        </w:p>
                        <w:p w14:paraId="70FC80ED" w14:textId="77777777" w:rsidR="00311683" w:rsidRPr="002B2D76" w:rsidRDefault="00311683"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C80E6"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70FC80EC" w14:textId="77777777" w:rsidR="00311683" w:rsidRDefault="00311683" w:rsidP="00D7305F">
                    <w:pPr>
                      <w:autoSpaceDE w:val="0"/>
                      <w:autoSpaceDN w:val="0"/>
                      <w:adjustRightInd w:val="0"/>
                      <w:jc w:val="right"/>
                      <w:rPr>
                        <w:sz w:val="16"/>
                        <w:szCs w:val="16"/>
                      </w:rPr>
                    </w:pPr>
                    <w:r>
                      <w:rPr>
                        <w:sz w:val="16"/>
                        <w:szCs w:val="16"/>
                      </w:rPr>
                      <w:t>INTIALS DD/MM/YY</w:t>
                    </w:r>
                  </w:p>
                  <w:p w14:paraId="70FC80ED" w14:textId="77777777" w:rsidR="00311683" w:rsidRPr="002B2D76" w:rsidRDefault="00311683"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70FC80E8" wp14:editId="70FC80E9">
          <wp:simplePos x="0" y="0"/>
          <wp:positionH relativeFrom="column">
            <wp:posOffset>-446405</wp:posOffset>
          </wp:positionH>
          <wp:positionV relativeFrom="paragraph">
            <wp:posOffset>-274320</wp:posOffset>
          </wp:positionV>
          <wp:extent cx="1609090" cy="4070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C92D0A">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8E0B3" w14:textId="77777777" w:rsidR="00583437" w:rsidRDefault="00583437" w:rsidP="00FD7BFE">
      <w:r>
        <w:separator/>
      </w:r>
    </w:p>
  </w:footnote>
  <w:footnote w:type="continuationSeparator" w:id="0">
    <w:p w14:paraId="54CA8C5B" w14:textId="77777777" w:rsidR="00583437" w:rsidRDefault="00583437"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79A21E93"/>
    <w:multiLevelType w:val="hybridMultilevel"/>
    <w:tmpl w:val="8752F8B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4"/>
  </w:num>
  <w:num w:numId="2">
    <w:abstractNumId w:val="10"/>
  </w:num>
  <w:num w:numId="3">
    <w:abstractNumId w:val="8"/>
  </w:num>
  <w:num w:numId="4">
    <w:abstractNumId w:val="0"/>
  </w:num>
  <w:num w:numId="5">
    <w:abstractNumId w:val="9"/>
  </w:num>
  <w:num w:numId="6">
    <w:abstractNumId w:val="7"/>
  </w:num>
  <w:num w:numId="7">
    <w:abstractNumId w:val="6"/>
  </w:num>
  <w:num w:numId="8">
    <w:abstractNumId w:val="2"/>
  </w:num>
  <w:num w:numId="9">
    <w:abstractNumId w:val="5"/>
  </w:num>
  <w:num w:numId="10">
    <w:abstractNumId w:val="1"/>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5619F"/>
    <w:rsid w:val="00072BD3"/>
    <w:rsid w:val="000C0E60"/>
    <w:rsid w:val="000F2B6F"/>
    <w:rsid w:val="00113800"/>
    <w:rsid w:val="001624A1"/>
    <w:rsid w:val="001961FB"/>
    <w:rsid w:val="001E689C"/>
    <w:rsid w:val="001F2B64"/>
    <w:rsid w:val="00202FA3"/>
    <w:rsid w:val="002748DE"/>
    <w:rsid w:val="0028346B"/>
    <w:rsid w:val="00293A94"/>
    <w:rsid w:val="0029714F"/>
    <w:rsid w:val="002B2679"/>
    <w:rsid w:val="002D3ECB"/>
    <w:rsid w:val="00305ADE"/>
    <w:rsid w:val="003068E2"/>
    <w:rsid w:val="00311683"/>
    <w:rsid w:val="00313295"/>
    <w:rsid w:val="00331A3A"/>
    <w:rsid w:val="00357014"/>
    <w:rsid w:val="00373EAB"/>
    <w:rsid w:val="00377EF8"/>
    <w:rsid w:val="00392FE7"/>
    <w:rsid w:val="003C7AC9"/>
    <w:rsid w:val="004157CF"/>
    <w:rsid w:val="00425181"/>
    <w:rsid w:val="00467767"/>
    <w:rsid w:val="00487E79"/>
    <w:rsid w:val="0049690E"/>
    <w:rsid w:val="004A681E"/>
    <w:rsid w:val="004B1B67"/>
    <w:rsid w:val="004E70E3"/>
    <w:rsid w:val="00501BA7"/>
    <w:rsid w:val="00517906"/>
    <w:rsid w:val="00540275"/>
    <w:rsid w:val="00564495"/>
    <w:rsid w:val="00583437"/>
    <w:rsid w:val="006242F2"/>
    <w:rsid w:val="00675941"/>
    <w:rsid w:val="006E5234"/>
    <w:rsid w:val="00711606"/>
    <w:rsid w:val="00761865"/>
    <w:rsid w:val="00782CA3"/>
    <w:rsid w:val="00790699"/>
    <w:rsid w:val="007A4EA3"/>
    <w:rsid w:val="007A70F8"/>
    <w:rsid w:val="007A78E1"/>
    <w:rsid w:val="007C4293"/>
    <w:rsid w:val="007C7D66"/>
    <w:rsid w:val="007E3558"/>
    <w:rsid w:val="007F514C"/>
    <w:rsid w:val="00801322"/>
    <w:rsid w:val="008258D3"/>
    <w:rsid w:val="00835FBC"/>
    <w:rsid w:val="0086132B"/>
    <w:rsid w:val="00883890"/>
    <w:rsid w:val="008857DD"/>
    <w:rsid w:val="0089070A"/>
    <w:rsid w:val="00897306"/>
    <w:rsid w:val="008B007C"/>
    <w:rsid w:val="008B61B4"/>
    <w:rsid w:val="008E5C12"/>
    <w:rsid w:val="009412BC"/>
    <w:rsid w:val="009A28C2"/>
    <w:rsid w:val="00A071B0"/>
    <w:rsid w:val="00A21A71"/>
    <w:rsid w:val="00A341C2"/>
    <w:rsid w:val="00A37578"/>
    <w:rsid w:val="00A55639"/>
    <w:rsid w:val="00A9397C"/>
    <w:rsid w:val="00B24FA8"/>
    <w:rsid w:val="00B654A2"/>
    <w:rsid w:val="00BA4C97"/>
    <w:rsid w:val="00C5253D"/>
    <w:rsid w:val="00C55F7A"/>
    <w:rsid w:val="00C92D0A"/>
    <w:rsid w:val="00CA7B28"/>
    <w:rsid w:val="00CB2DE8"/>
    <w:rsid w:val="00CF58E0"/>
    <w:rsid w:val="00D27818"/>
    <w:rsid w:val="00D37FC9"/>
    <w:rsid w:val="00D45FA5"/>
    <w:rsid w:val="00D603CA"/>
    <w:rsid w:val="00D60564"/>
    <w:rsid w:val="00D7305F"/>
    <w:rsid w:val="00DC176C"/>
    <w:rsid w:val="00DF2A2F"/>
    <w:rsid w:val="00E0741D"/>
    <w:rsid w:val="00E777D0"/>
    <w:rsid w:val="00EA0412"/>
    <w:rsid w:val="00EF17E1"/>
    <w:rsid w:val="00F2262B"/>
    <w:rsid w:val="00F25C65"/>
    <w:rsid w:val="00F35187"/>
    <w:rsid w:val="00FA50F3"/>
    <w:rsid w:val="00FD770F"/>
    <w:rsid w:val="00FD7BFE"/>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C8088"/>
  <w15:docId w15:val="{117E8D82-EB58-4160-B31D-8285F9C0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PlaceholderText">
    <w:name w:val="Placeholder Text"/>
    <w:basedOn w:val="DefaultParagraphFont"/>
    <w:uiPriority w:val="99"/>
    <w:semiHidden/>
    <w:rsid w:val="000561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667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i.org.uk/integrating-technolo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y.integralmaths.org/integral/sow-resources.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24</cp:revision>
  <cp:lastPrinted>2021-01-21T09:28:00Z</cp:lastPrinted>
  <dcterms:created xsi:type="dcterms:W3CDTF">2016-04-07T10:36:00Z</dcterms:created>
  <dcterms:modified xsi:type="dcterms:W3CDTF">2021-01-21T09:28:00Z</dcterms:modified>
</cp:coreProperties>
</file>