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AE494" w14:textId="77777777" w:rsidR="009412BC" w:rsidRPr="00D61130" w:rsidRDefault="004157CF" w:rsidP="009412BC">
      <w:pPr>
        <w:rPr>
          <w:b/>
          <w:bCs/>
          <w:color w:val="00B0F0"/>
          <w:sz w:val="32"/>
          <w:szCs w:val="32"/>
        </w:rPr>
      </w:pPr>
      <w:r>
        <w:rPr>
          <w:b/>
          <w:bCs/>
          <w:color w:val="00B0F0"/>
          <w:sz w:val="32"/>
          <w:szCs w:val="32"/>
        </w:rPr>
        <w:t>Probability</w:t>
      </w:r>
      <w:r w:rsidR="006F73E0">
        <w:rPr>
          <w:b/>
          <w:bCs/>
          <w:color w:val="00B0F0"/>
          <w:sz w:val="32"/>
          <w:szCs w:val="32"/>
        </w:rPr>
        <w:t xml:space="preserve"> distributions</w:t>
      </w:r>
    </w:p>
    <w:p w14:paraId="064AE495" w14:textId="77777777" w:rsidR="004E70E3" w:rsidRPr="001F2B64" w:rsidRDefault="004E70E3" w:rsidP="004E70E3">
      <w:pPr>
        <w:rPr>
          <w:bCs/>
          <w:sz w:val="24"/>
          <w:szCs w:val="24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797"/>
      </w:tblGrid>
      <w:tr w:rsidR="009C3042" w:rsidRPr="001F2B64" w14:paraId="064AE499" w14:textId="77777777" w:rsidTr="009C3042">
        <w:trPr>
          <w:trHeight w:val="829"/>
        </w:trPr>
        <w:tc>
          <w:tcPr>
            <w:tcW w:w="675" w:type="dxa"/>
            <w:shd w:val="clear" w:color="auto" w:fill="00B0F0"/>
          </w:tcPr>
          <w:p w14:paraId="064AE496" w14:textId="77777777" w:rsidR="009C3042" w:rsidRPr="009C3042" w:rsidRDefault="009C3042" w:rsidP="00FC74FF">
            <w:pPr>
              <w:spacing w:before="60" w:after="60"/>
              <w:ind w:left="57" w:right="57"/>
              <w:rPr>
                <w:rFonts w:eastAsia="Arial"/>
                <w:b/>
                <w:color w:val="FFFFFF" w:themeColor="background1"/>
                <w:spacing w:val="1"/>
                <w:sz w:val="24"/>
                <w:szCs w:val="24"/>
              </w:rPr>
            </w:pPr>
            <w:r w:rsidRPr="009C3042">
              <w:rPr>
                <w:rFonts w:eastAsia="Arial"/>
                <w:b/>
                <w:color w:val="FFFFFF" w:themeColor="background1"/>
                <w:spacing w:val="1"/>
                <w:sz w:val="24"/>
                <w:szCs w:val="24"/>
              </w:rPr>
              <w:t>N2</w:t>
            </w:r>
          </w:p>
        </w:tc>
        <w:tc>
          <w:tcPr>
            <w:tcW w:w="7797" w:type="dxa"/>
          </w:tcPr>
          <w:p w14:paraId="064AE497" w14:textId="77777777" w:rsidR="009C3042" w:rsidRPr="009C3042" w:rsidRDefault="009C3042" w:rsidP="00FC74FF">
            <w:pPr>
              <w:spacing w:before="60" w:after="60"/>
              <w:ind w:left="57" w:right="57"/>
              <w:rPr>
                <w:rFonts w:eastAsia="Arial"/>
                <w:sz w:val="24"/>
                <w:szCs w:val="24"/>
              </w:rPr>
            </w:pPr>
            <w:r w:rsidRPr="009C3042">
              <w:rPr>
                <w:rFonts w:eastAsia="Arial"/>
                <w:sz w:val="24"/>
                <w:szCs w:val="24"/>
              </w:rPr>
              <w:t>Understand and use the Normal distribution as a model; find probabilities using the Normal distribution</w:t>
            </w:r>
          </w:p>
          <w:p w14:paraId="064AE498" w14:textId="77777777" w:rsidR="009C3042" w:rsidRPr="009C3042" w:rsidRDefault="009C3042" w:rsidP="00FC74FF">
            <w:pPr>
              <w:spacing w:before="60" w:after="60"/>
              <w:ind w:left="57" w:right="57"/>
              <w:rPr>
                <w:rFonts w:eastAsia="Arial"/>
                <w:sz w:val="24"/>
                <w:szCs w:val="24"/>
              </w:rPr>
            </w:pPr>
            <w:r w:rsidRPr="009C3042">
              <w:rPr>
                <w:rFonts w:eastAsia="Arial"/>
                <w:sz w:val="24"/>
                <w:szCs w:val="24"/>
              </w:rPr>
              <w:t>Link to histograms, mean, standard deviation, points of inflection and the binomial distribution</w:t>
            </w:r>
          </w:p>
        </w:tc>
      </w:tr>
      <w:tr w:rsidR="009C3042" w:rsidRPr="001F2B64" w14:paraId="064AE49C" w14:textId="77777777" w:rsidTr="00101E6B">
        <w:trPr>
          <w:trHeight w:val="864"/>
        </w:trPr>
        <w:tc>
          <w:tcPr>
            <w:tcW w:w="675" w:type="dxa"/>
            <w:shd w:val="clear" w:color="auto" w:fill="00B0F0"/>
          </w:tcPr>
          <w:p w14:paraId="064AE49A" w14:textId="77777777" w:rsidR="009C3042" w:rsidRPr="009C3042" w:rsidRDefault="009C3042" w:rsidP="00FC74FF">
            <w:pPr>
              <w:spacing w:before="60" w:after="60"/>
              <w:ind w:left="57" w:right="57"/>
              <w:rPr>
                <w:rFonts w:eastAsia="Arial"/>
                <w:b/>
                <w:color w:val="FFFFFF" w:themeColor="background1"/>
                <w:spacing w:val="1"/>
                <w:sz w:val="24"/>
                <w:szCs w:val="24"/>
              </w:rPr>
            </w:pPr>
            <w:r w:rsidRPr="009C3042">
              <w:rPr>
                <w:rFonts w:eastAsia="Arial"/>
                <w:b/>
                <w:color w:val="FFFFFF" w:themeColor="background1"/>
                <w:spacing w:val="1"/>
                <w:sz w:val="24"/>
                <w:szCs w:val="24"/>
              </w:rPr>
              <w:t>N3</w:t>
            </w:r>
          </w:p>
        </w:tc>
        <w:tc>
          <w:tcPr>
            <w:tcW w:w="7797" w:type="dxa"/>
          </w:tcPr>
          <w:p w14:paraId="064AE49B" w14:textId="77777777" w:rsidR="009C3042" w:rsidRPr="009C3042" w:rsidRDefault="009C3042" w:rsidP="00FC74FF">
            <w:pPr>
              <w:spacing w:before="60" w:after="60"/>
              <w:ind w:left="57" w:right="57"/>
              <w:rPr>
                <w:sz w:val="24"/>
                <w:szCs w:val="24"/>
                <w:lang w:eastAsia="en-GB"/>
              </w:rPr>
            </w:pPr>
            <w:r w:rsidRPr="009C3042">
              <w:rPr>
                <w:rFonts w:eastAsia="Arial"/>
                <w:sz w:val="24"/>
                <w:szCs w:val="24"/>
              </w:rPr>
              <w:t>Select an appropriate probability distribution for a context, with appropriate reasoning, including recognising when the binomial or Normal model may not be appropriate</w:t>
            </w:r>
          </w:p>
        </w:tc>
      </w:tr>
    </w:tbl>
    <w:p w14:paraId="064AE49D" w14:textId="77777777" w:rsidR="004E70E3" w:rsidRPr="001F2B64" w:rsidRDefault="004E70E3" w:rsidP="004E70E3">
      <w:pPr>
        <w:rPr>
          <w:bCs/>
          <w:color w:val="00B0F0"/>
          <w:sz w:val="24"/>
          <w:szCs w:val="24"/>
        </w:rPr>
      </w:pPr>
    </w:p>
    <w:p w14:paraId="064AE49E" w14:textId="77777777" w:rsidR="004E70E3" w:rsidRPr="001F2B64" w:rsidRDefault="004E70E3" w:rsidP="004E70E3">
      <w:pPr>
        <w:rPr>
          <w:b/>
          <w:color w:val="00B0F0"/>
          <w:sz w:val="32"/>
          <w:szCs w:val="32"/>
        </w:rPr>
      </w:pPr>
      <w:r w:rsidRPr="001F2B64">
        <w:rPr>
          <w:b/>
          <w:color w:val="00B0F0"/>
          <w:sz w:val="32"/>
          <w:szCs w:val="32"/>
        </w:rPr>
        <w:t>Commentary</w:t>
      </w:r>
    </w:p>
    <w:p w14:paraId="064AE49F" w14:textId="77777777" w:rsidR="004E70E3" w:rsidRPr="001F2B64" w:rsidRDefault="004E70E3" w:rsidP="004E70E3">
      <w:pPr>
        <w:rPr>
          <w:sz w:val="24"/>
          <w:szCs w:val="24"/>
        </w:rPr>
      </w:pPr>
    </w:p>
    <w:p w14:paraId="064AE4A0" w14:textId="77777777" w:rsidR="004E70E3" w:rsidRDefault="00FD2A43" w:rsidP="004E70E3">
      <w:pPr>
        <w:rPr>
          <w:sz w:val="24"/>
          <w:szCs w:val="24"/>
        </w:rPr>
      </w:pPr>
      <w:r>
        <w:rPr>
          <w:sz w:val="24"/>
          <w:szCs w:val="24"/>
        </w:rPr>
        <w:t xml:space="preserve">The world is a lot more complex than we </w:t>
      </w:r>
      <w:r w:rsidR="001659B3">
        <w:rPr>
          <w:sz w:val="24"/>
          <w:szCs w:val="24"/>
        </w:rPr>
        <w:t>typically</w:t>
      </w:r>
      <w:r>
        <w:rPr>
          <w:sz w:val="24"/>
          <w:szCs w:val="24"/>
        </w:rPr>
        <w:t xml:space="preserve"> </w:t>
      </w:r>
      <w:r w:rsidR="001659B3">
        <w:rPr>
          <w:sz w:val="24"/>
          <w:szCs w:val="24"/>
        </w:rPr>
        <w:t xml:space="preserve">think. We are used to discrete, constant, </w:t>
      </w:r>
      <w:r>
        <w:rPr>
          <w:sz w:val="24"/>
          <w:szCs w:val="24"/>
        </w:rPr>
        <w:t xml:space="preserve">ideas like the colour red, or an animal like a rabbit being fixed concepts. However the colour red is part of a continuous spectrum of colour, and </w:t>
      </w:r>
      <w:r w:rsidR="001659B3">
        <w:rPr>
          <w:sz w:val="24"/>
          <w:szCs w:val="24"/>
        </w:rPr>
        <w:t>no two rabbits are identical</w:t>
      </w:r>
      <w:r w:rsidR="00C51E3C">
        <w:rPr>
          <w:sz w:val="24"/>
          <w:szCs w:val="24"/>
        </w:rPr>
        <w:t xml:space="preserve"> and modern rabbits radically different from their distant evolutionary ancestors</w:t>
      </w:r>
      <w:r>
        <w:rPr>
          <w:sz w:val="24"/>
          <w:szCs w:val="24"/>
        </w:rPr>
        <w:t xml:space="preserve">. The same is true of data which is on a continuous scale, such as time – it makes no sense to talk about exact values as they cannot even be measured exactly. Usain Bolt ran the 100 metres in Berlin in 2009 in a time measured as 9.58 seconds but we will never know the exact time </w:t>
      </w:r>
      <w:r w:rsidR="0040151C">
        <w:rPr>
          <w:sz w:val="24"/>
          <w:szCs w:val="24"/>
        </w:rPr>
        <w:t xml:space="preserve">because we are limited by the accuracy of the measuring instrument </w:t>
      </w:r>
      <w:r w:rsidR="00210E7D">
        <w:rPr>
          <w:sz w:val="24"/>
          <w:szCs w:val="24"/>
        </w:rPr>
        <w:t>– the best we can say is that the exact time lies in an interval from 9.575 to 9.585 seconds.</w:t>
      </w:r>
    </w:p>
    <w:p w14:paraId="064AE4A1" w14:textId="77777777" w:rsidR="00FD2A43" w:rsidRDefault="00FD2A43" w:rsidP="004E70E3">
      <w:pPr>
        <w:rPr>
          <w:sz w:val="24"/>
          <w:szCs w:val="24"/>
        </w:rPr>
      </w:pPr>
    </w:p>
    <w:p w14:paraId="064AE4A2" w14:textId="77777777" w:rsidR="001659B3" w:rsidRPr="001F2B64" w:rsidRDefault="001659B3" w:rsidP="004E70E3">
      <w:pPr>
        <w:rPr>
          <w:sz w:val="24"/>
          <w:szCs w:val="24"/>
        </w:rPr>
      </w:pPr>
      <w:r>
        <w:rPr>
          <w:sz w:val="24"/>
          <w:szCs w:val="24"/>
        </w:rPr>
        <w:t xml:space="preserve">Students will appreciate that many </w:t>
      </w:r>
      <w:r w:rsidR="00C51E3C">
        <w:rPr>
          <w:sz w:val="24"/>
          <w:szCs w:val="24"/>
        </w:rPr>
        <w:t xml:space="preserve">real-world </w:t>
      </w:r>
      <w:r>
        <w:rPr>
          <w:sz w:val="24"/>
          <w:szCs w:val="24"/>
        </w:rPr>
        <w:t>continuous data sets are likely to produce symmetrical unimodal histograms</w:t>
      </w:r>
      <w:r w:rsidR="00210E7D">
        <w:rPr>
          <w:sz w:val="24"/>
          <w:szCs w:val="24"/>
        </w:rPr>
        <w:t>, such as weights of babies</w:t>
      </w:r>
      <w:r>
        <w:rPr>
          <w:sz w:val="24"/>
          <w:szCs w:val="24"/>
        </w:rPr>
        <w:t xml:space="preserve">. In these situations it is reasonable to use the Normal </w:t>
      </w:r>
      <w:r w:rsidR="003D0845">
        <w:rPr>
          <w:sz w:val="24"/>
          <w:szCs w:val="24"/>
        </w:rPr>
        <w:t>d</w:t>
      </w:r>
      <w:r>
        <w:rPr>
          <w:sz w:val="24"/>
          <w:szCs w:val="24"/>
        </w:rPr>
        <w:t xml:space="preserve">istribution </w:t>
      </w:r>
      <w:r w:rsidR="003D0845">
        <w:rPr>
          <w:sz w:val="24"/>
          <w:szCs w:val="24"/>
        </w:rPr>
        <w:t xml:space="preserve">curve </w:t>
      </w:r>
      <w:r>
        <w:rPr>
          <w:sz w:val="24"/>
          <w:szCs w:val="24"/>
        </w:rPr>
        <w:t>to estimate proportions</w:t>
      </w:r>
      <w:r w:rsidR="003D0845">
        <w:rPr>
          <w:sz w:val="24"/>
          <w:szCs w:val="24"/>
        </w:rPr>
        <w:t xml:space="preserve"> which correspond to areas under this curve.</w:t>
      </w:r>
    </w:p>
    <w:p w14:paraId="064AE4A3" w14:textId="77777777" w:rsidR="00FD2A43" w:rsidRDefault="001659B3" w:rsidP="001659B3">
      <w:pPr>
        <w:jc w:val="center"/>
        <w:rPr>
          <w:sz w:val="24"/>
          <w:szCs w:val="24"/>
        </w:rPr>
      </w:pPr>
      <w:r w:rsidRPr="001659B3">
        <w:rPr>
          <w:noProof/>
          <w:sz w:val="24"/>
          <w:szCs w:val="24"/>
          <w:lang w:eastAsia="en-GB"/>
        </w:rPr>
        <w:drawing>
          <wp:inline distT="0" distB="0" distL="0" distR="0" wp14:anchorId="064AE4E6" wp14:editId="064AE4E7">
            <wp:extent cx="2552132" cy="868432"/>
            <wp:effectExtent l="0" t="0" r="63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0179" b="8861"/>
                    <a:stretch/>
                  </pic:blipFill>
                  <pic:spPr bwMode="auto">
                    <a:xfrm>
                      <a:off x="0" y="0"/>
                      <a:ext cx="2566578" cy="873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4AE4A4" w14:textId="77777777" w:rsidR="001659B3" w:rsidRDefault="001659B3" w:rsidP="004E70E3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The key quantity for any calculation is </w:t>
      </w:r>
      <m:oMath>
        <m:r>
          <w:rPr>
            <w:rFonts w:ascii="Cambria Math" w:hAnsi="Cambria Math"/>
            <w:sz w:val="24"/>
            <w:szCs w:val="24"/>
          </w:rPr>
          <m:t>z</m:t>
        </m:r>
      </m:oMath>
      <w:r>
        <w:rPr>
          <w:rFonts w:eastAsiaTheme="minorEastAsia"/>
          <w:sz w:val="24"/>
          <w:szCs w:val="24"/>
        </w:rPr>
        <w:t xml:space="preserve">, the number of standard deviations from the mean. The curve has inflection points </w:t>
      </w:r>
      <w:r w:rsidR="0074527F">
        <w:rPr>
          <w:rFonts w:eastAsiaTheme="minorEastAsia"/>
          <w:sz w:val="24"/>
          <w:szCs w:val="24"/>
        </w:rPr>
        <w:t>when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z=±1</m:t>
        </m:r>
      </m:oMath>
      <w:r>
        <w:rPr>
          <w:rFonts w:eastAsiaTheme="minorEastAsia"/>
          <w:sz w:val="24"/>
          <w:szCs w:val="24"/>
        </w:rPr>
        <w:t>.</w:t>
      </w:r>
      <w:r w:rsidR="00210E7D">
        <w:rPr>
          <w:rFonts w:eastAsiaTheme="minorEastAsia"/>
          <w:sz w:val="24"/>
          <w:szCs w:val="24"/>
        </w:rPr>
        <w:t xml:space="preserve"> Up to a transformation of variables, all normal curves are the same.</w:t>
      </w:r>
    </w:p>
    <w:p w14:paraId="064AE4A5" w14:textId="77777777" w:rsidR="001659B3" w:rsidRDefault="001659B3" w:rsidP="004E70E3">
      <w:pPr>
        <w:rPr>
          <w:rFonts w:eastAsiaTheme="minorEastAsia"/>
          <w:sz w:val="24"/>
          <w:szCs w:val="24"/>
        </w:rPr>
      </w:pPr>
    </w:p>
    <w:p w14:paraId="064AE4A6" w14:textId="77777777" w:rsidR="001659B3" w:rsidRPr="003D0845" w:rsidRDefault="003D0845" w:rsidP="004E70E3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The equation of the Normal distribution curve is a transformation of </w:t>
      </w: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sup>
        </m:sSup>
      </m:oMath>
      <w:r>
        <w:rPr>
          <w:rFonts w:eastAsiaTheme="minorEastAsia"/>
          <w:sz w:val="24"/>
          <w:szCs w:val="24"/>
        </w:rPr>
        <w:t>. This curve cannot be integrated using standard methods; calculators use accurate numerical methods to determine areas (and therefore probabilities).</w:t>
      </w:r>
    </w:p>
    <w:p w14:paraId="064AE4A7" w14:textId="77777777" w:rsidR="004E70E3" w:rsidRDefault="004E70E3" w:rsidP="004E70E3">
      <w:pPr>
        <w:rPr>
          <w:sz w:val="24"/>
          <w:szCs w:val="24"/>
        </w:rPr>
      </w:pPr>
    </w:p>
    <w:p w14:paraId="064AE4A8" w14:textId="77777777" w:rsidR="003F069D" w:rsidRDefault="001659B3" w:rsidP="004E70E3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It is possible to use the normal distribution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N</m:t>
        </m:r>
        <m:r>
          <w:rPr>
            <w:rFonts w:ascii="Cambria Math" w:hAnsi="Cambria Math"/>
            <w:sz w:val="24"/>
            <w:szCs w:val="24"/>
          </w:rPr>
          <m:t>(np,np(1-p))</m:t>
        </m:r>
      </m:oMath>
      <w:r>
        <w:rPr>
          <w:sz w:val="24"/>
          <w:szCs w:val="24"/>
        </w:rPr>
        <w:t xml:space="preserve">to estimate probabilities from the binomial distribution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B</m:t>
        </m:r>
        <m:r>
          <w:rPr>
            <w:rFonts w:ascii="Cambria Math" w:hAnsi="Cambria Math"/>
            <w:sz w:val="24"/>
            <w:szCs w:val="24"/>
          </w:rPr>
          <m:t>(n,p)</m:t>
        </m:r>
      </m:oMath>
      <w:r w:rsidR="003F069D">
        <w:rPr>
          <w:rFonts w:eastAsiaTheme="minorEastAsia"/>
          <w:sz w:val="24"/>
          <w:szCs w:val="24"/>
        </w:rPr>
        <w:t xml:space="preserve"> as long as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3F069D">
        <w:rPr>
          <w:rFonts w:eastAsiaTheme="minorEastAsia"/>
          <w:sz w:val="24"/>
          <w:szCs w:val="24"/>
        </w:rPr>
        <w:t xml:space="preserve"> is large and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3F069D">
        <w:rPr>
          <w:rFonts w:eastAsiaTheme="minorEastAsia"/>
          <w:sz w:val="24"/>
          <w:szCs w:val="24"/>
        </w:rPr>
        <w:t xml:space="preserve"> is close to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. </w:t>
      </w:r>
    </w:p>
    <w:p w14:paraId="064AE4A9" w14:textId="77777777" w:rsidR="001659B3" w:rsidRDefault="0040151C" w:rsidP="004E70E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In Autograph you can show</w:t>
      </w:r>
      <w:r w:rsidR="001659B3">
        <w:rPr>
          <w:rFonts w:eastAsiaTheme="minorEastAsi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B</m:t>
        </m:r>
        <m:r>
          <w:rPr>
            <w:rFonts w:ascii="Cambria Math" w:hAnsi="Cambria Math"/>
            <w:sz w:val="24"/>
            <w:szCs w:val="24"/>
          </w:rPr>
          <m:t>(1000,0.5)</m:t>
        </m:r>
      </m:oMath>
      <w:r w:rsidR="001659B3">
        <w:rPr>
          <w:rFonts w:eastAsiaTheme="minorEastAsia"/>
          <w:sz w:val="24"/>
          <w:szCs w:val="24"/>
        </w:rPr>
        <w:t xml:space="preserve"> and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N</m:t>
        </m:r>
        <m:r>
          <w:rPr>
            <w:rFonts w:ascii="Cambria Math" w:hAnsi="Cambria Math"/>
            <w:sz w:val="24"/>
            <w:szCs w:val="24"/>
          </w:rPr>
          <m:t>(500,250)</m:t>
        </m:r>
      </m:oMath>
      <w:r w:rsidR="003F069D">
        <w:rPr>
          <w:rFonts w:eastAsiaTheme="minorEastAsia"/>
          <w:sz w:val="24"/>
          <w:szCs w:val="24"/>
        </w:rPr>
        <w:t xml:space="preserve"> on the same axes – the effect of this approximation is negligible in this instance.</w:t>
      </w:r>
    </w:p>
    <w:p w14:paraId="064AE4AA" w14:textId="77777777" w:rsidR="001659B3" w:rsidRDefault="001659B3" w:rsidP="003F069D">
      <w:pPr>
        <w:jc w:val="center"/>
        <w:rPr>
          <w:sz w:val="24"/>
          <w:szCs w:val="24"/>
        </w:rPr>
      </w:pPr>
    </w:p>
    <w:p w14:paraId="064AE4AB" w14:textId="77777777" w:rsidR="0040151C" w:rsidRDefault="0040151C">
      <w:pPr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br w:type="page"/>
      </w:r>
    </w:p>
    <w:p w14:paraId="064AE4AC" w14:textId="77777777" w:rsidR="004E70E3" w:rsidRPr="001F2B64" w:rsidRDefault="004E70E3" w:rsidP="004E70E3">
      <w:pPr>
        <w:rPr>
          <w:b/>
          <w:color w:val="00B0F0"/>
          <w:sz w:val="32"/>
          <w:szCs w:val="32"/>
        </w:rPr>
      </w:pPr>
      <w:r w:rsidRPr="001F2B64">
        <w:rPr>
          <w:b/>
          <w:color w:val="00B0F0"/>
          <w:sz w:val="32"/>
          <w:szCs w:val="32"/>
        </w:rPr>
        <w:lastRenderedPageBreak/>
        <w:t>Sample MEI resource</w:t>
      </w:r>
    </w:p>
    <w:p w14:paraId="064AE4AD" w14:textId="77777777" w:rsidR="004E70E3" w:rsidRPr="001F2B64" w:rsidRDefault="004E70E3" w:rsidP="004E70E3">
      <w:pPr>
        <w:rPr>
          <w:b/>
          <w:color w:val="00B0F0"/>
          <w:sz w:val="24"/>
          <w:szCs w:val="24"/>
        </w:rPr>
      </w:pPr>
    </w:p>
    <w:p w14:paraId="064AE4AE" w14:textId="71B034F9" w:rsidR="004E70E3" w:rsidRPr="001F2B64" w:rsidRDefault="003D3303" w:rsidP="003D330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‘Normal curves</w:t>
      </w:r>
      <w:r w:rsidR="00FB1B70">
        <w:rPr>
          <w:bCs/>
          <w:sz w:val="24"/>
          <w:szCs w:val="24"/>
        </w:rPr>
        <w:t>’</w:t>
      </w:r>
      <w:r w:rsidR="004E70E3" w:rsidRPr="001F2B64">
        <w:rPr>
          <w:bCs/>
          <w:sz w:val="24"/>
          <w:szCs w:val="24"/>
        </w:rPr>
        <w:t xml:space="preserve"> </w:t>
      </w:r>
      <w:r w:rsidR="00D60260">
        <w:rPr>
          <w:bCs/>
          <w:sz w:val="24"/>
          <w:szCs w:val="24"/>
        </w:rPr>
        <w:t xml:space="preserve">(which can be found at </w:t>
      </w:r>
      <w:hyperlink r:id="rId8" w:history="1">
        <w:r w:rsidR="00D60260">
          <w:rPr>
            <w:rStyle w:val="Hyperlink"/>
            <w:color w:val="00B0F0"/>
            <w:sz w:val="24"/>
            <w:szCs w:val="24"/>
          </w:rPr>
          <w:t>https://my.integralmaths.org/integral/sow-resources.php</w:t>
        </w:r>
      </w:hyperlink>
      <w:r w:rsidR="00D60260" w:rsidRPr="00D60260">
        <w:rPr>
          <w:rStyle w:val="Hyperlink"/>
          <w:u w:val="none"/>
        </w:rPr>
        <w:t>)</w:t>
      </w:r>
      <w:r w:rsidR="00D60260">
        <w:rPr>
          <w:bCs/>
          <w:sz w:val="24"/>
          <w:szCs w:val="24"/>
        </w:rPr>
        <w:t xml:space="preserve"> </w:t>
      </w:r>
      <w:r w:rsidR="004E70E3" w:rsidRPr="001F2B64">
        <w:rPr>
          <w:bCs/>
          <w:sz w:val="24"/>
          <w:szCs w:val="24"/>
        </w:rPr>
        <w:t xml:space="preserve">is designed </w:t>
      </w:r>
      <w:r>
        <w:rPr>
          <w:bCs/>
          <w:sz w:val="24"/>
          <w:szCs w:val="24"/>
        </w:rPr>
        <w:t>to help students make strong visual links between probabilities, areas under normal curves, and the cumulative normal probability function.</w:t>
      </w:r>
    </w:p>
    <w:p w14:paraId="064AE4AF" w14:textId="77777777" w:rsidR="004E70E3" w:rsidRPr="001F2B64" w:rsidRDefault="003D3303" w:rsidP="003D3303">
      <w:pPr>
        <w:jc w:val="center"/>
        <w:rPr>
          <w:b/>
          <w:sz w:val="24"/>
          <w:szCs w:val="24"/>
        </w:rPr>
      </w:pPr>
      <w:r w:rsidRPr="003D3303">
        <w:rPr>
          <w:b/>
          <w:noProof/>
          <w:sz w:val="24"/>
          <w:szCs w:val="24"/>
          <w:lang w:eastAsia="en-GB"/>
        </w:rPr>
        <w:drawing>
          <wp:inline distT="0" distB="0" distL="0" distR="0" wp14:anchorId="064AE4E8" wp14:editId="064AE4E9">
            <wp:extent cx="4039737" cy="287831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42727" cy="2880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AE4B0" w14:textId="77777777" w:rsidR="003D3303" w:rsidRDefault="003D3303" w:rsidP="004E70E3">
      <w:pPr>
        <w:rPr>
          <w:b/>
          <w:color w:val="00B0F0"/>
          <w:sz w:val="32"/>
          <w:szCs w:val="32"/>
        </w:rPr>
      </w:pPr>
    </w:p>
    <w:p w14:paraId="064AE4B1" w14:textId="77777777" w:rsidR="004E70E3" w:rsidRPr="001F2B64" w:rsidRDefault="004E70E3" w:rsidP="004E70E3">
      <w:pPr>
        <w:rPr>
          <w:b/>
          <w:color w:val="00B0F0"/>
          <w:sz w:val="32"/>
          <w:szCs w:val="32"/>
        </w:rPr>
      </w:pPr>
      <w:r w:rsidRPr="001F2B64">
        <w:rPr>
          <w:b/>
          <w:color w:val="00B0F0"/>
          <w:sz w:val="32"/>
          <w:szCs w:val="32"/>
        </w:rPr>
        <w:t>Effective use of technology</w:t>
      </w:r>
      <w:r w:rsidR="00531153">
        <w:rPr>
          <w:b/>
          <w:color w:val="00B0F0"/>
          <w:sz w:val="32"/>
          <w:szCs w:val="32"/>
        </w:rPr>
        <w:t xml:space="preserve"> </w:t>
      </w:r>
    </w:p>
    <w:p w14:paraId="064AE4B2" w14:textId="77777777" w:rsidR="004E70E3" w:rsidRPr="001F2B64" w:rsidRDefault="004E70E3" w:rsidP="004E70E3">
      <w:pPr>
        <w:rPr>
          <w:b/>
          <w:color w:val="00B0F0"/>
          <w:sz w:val="24"/>
          <w:szCs w:val="24"/>
        </w:rPr>
      </w:pPr>
    </w:p>
    <w:p w14:paraId="064AE4B3" w14:textId="77777777" w:rsidR="004E70E3" w:rsidRDefault="003D3303" w:rsidP="003D3303">
      <w:pPr>
        <w:rPr>
          <w:sz w:val="24"/>
          <w:szCs w:val="24"/>
        </w:rPr>
      </w:pPr>
      <w:r>
        <w:rPr>
          <w:sz w:val="24"/>
          <w:szCs w:val="24"/>
        </w:rPr>
        <w:t>‘</w:t>
      </w:r>
      <w:r w:rsidR="007C6393">
        <w:rPr>
          <w:sz w:val="24"/>
          <w:szCs w:val="24"/>
        </w:rPr>
        <w:t>Probability Calculator</w:t>
      </w:r>
      <w:r>
        <w:rPr>
          <w:sz w:val="24"/>
          <w:szCs w:val="24"/>
        </w:rPr>
        <w:t>’</w:t>
      </w:r>
      <w:r w:rsidR="004E70E3" w:rsidRPr="001F2B64">
        <w:rPr>
          <w:sz w:val="24"/>
          <w:szCs w:val="24"/>
        </w:rPr>
        <w:t xml:space="preserve"> (which can be found at </w:t>
      </w:r>
      <w:hyperlink r:id="rId10" w:history="1">
        <w:r w:rsidR="00101E6B" w:rsidRPr="00AF5FFE">
          <w:rPr>
            <w:rStyle w:val="Hyperlink"/>
          </w:rPr>
          <w:t>http://www.mei.org.uk/integrating-technology</w:t>
        </w:r>
      </w:hyperlink>
      <w:r w:rsidR="004E70E3" w:rsidRPr="001F2B64">
        <w:rPr>
          <w:sz w:val="24"/>
          <w:szCs w:val="24"/>
        </w:rPr>
        <w:t xml:space="preserve">) is </w:t>
      </w:r>
      <w:r w:rsidR="007C6393">
        <w:rPr>
          <w:sz w:val="24"/>
          <w:szCs w:val="24"/>
        </w:rPr>
        <w:t xml:space="preserve">a built in feature in the free software GeoGebra. It is possible to easily change the parameters to visualise normal probabilities. The best thing is that the curve never changes </w:t>
      </w:r>
      <w:r w:rsidR="00FB1B70">
        <w:rPr>
          <w:sz w:val="24"/>
          <w:szCs w:val="24"/>
        </w:rPr>
        <w:t>shape;</w:t>
      </w:r>
      <w:r w:rsidR="007C6393">
        <w:rPr>
          <w:sz w:val="24"/>
          <w:szCs w:val="24"/>
        </w:rPr>
        <w:t xml:space="preserve"> instead it is the axes which adjust.</w:t>
      </w:r>
    </w:p>
    <w:p w14:paraId="064AE4B4" w14:textId="77777777" w:rsidR="003D3303" w:rsidRDefault="003D3303" w:rsidP="003D3303">
      <w:pPr>
        <w:rPr>
          <w:sz w:val="24"/>
          <w:szCs w:val="24"/>
        </w:rPr>
      </w:pPr>
    </w:p>
    <w:p w14:paraId="064AE4B5" w14:textId="77777777" w:rsidR="003D3303" w:rsidRPr="001F2B64" w:rsidRDefault="007C6393" w:rsidP="003D3303">
      <w:pPr>
        <w:rPr>
          <w:sz w:val="24"/>
          <w:szCs w:val="24"/>
        </w:rPr>
      </w:pPr>
      <w:r w:rsidRPr="007C6393">
        <w:rPr>
          <w:noProof/>
          <w:sz w:val="24"/>
          <w:szCs w:val="24"/>
          <w:lang w:eastAsia="en-GB"/>
        </w:rPr>
        <w:drawing>
          <wp:inline distT="0" distB="0" distL="0" distR="0" wp14:anchorId="064AE4EA" wp14:editId="064AE4EB">
            <wp:extent cx="5731510" cy="3039660"/>
            <wp:effectExtent l="0" t="0" r="254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3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AE4B6" w14:textId="77777777" w:rsidR="004E70E3" w:rsidRPr="001F2B64" w:rsidRDefault="004E70E3" w:rsidP="004E70E3">
      <w:pPr>
        <w:rPr>
          <w:sz w:val="24"/>
          <w:szCs w:val="24"/>
        </w:rPr>
      </w:pPr>
    </w:p>
    <w:p w14:paraId="064AE4B7" w14:textId="77777777" w:rsidR="007C6393" w:rsidRDefault="007C6393" w:rsidP="004E70E3">
      <w:pPr>
        <w:jc w:val="center"/>
        <w:rPr>
          <w:noProof/>
          <w:sz w:val="24"/>
          <w:szCs w:val="24"/>
        </w:rPr>
      </w:pPr>
    </w:p>
    <w:p w14:paraId="064AE4B8" w14:textId="77777777" w:rsidR="007C6393" w:rsidRDefault="007C6393" w:rsidP="004E70E3">
      <w:pPr>
        <w:jc w:val="center"/>
        <w:rPr>
          <w:noProof/>
          <w:sz w:val="24"/>
          <w:szCs w:val="24"/>
        </w:rPr>
      </w:pPr>
    </w:p>
    <w:p w14:paraId="064AE4B9" w14:textId="77777777" w:rsidR="004E70E3" w:rsidRPr="001F2B64" w:rsidRDefault="004E70E3" w:rsidP="004E70E3">
      <w:pPr>
        <w:jc w:val="center"/>
        <w:rPr>
          <w:noProof/>
          <w:sz w:val="24"/>
          <w:szCs w:val="24"/>
        </w:rPr>
      </w:pPr>
      <w:r w:rsidRPr="001F2B64">
        <w:rPr>
          <w:noProof/>
          <w:sz w:val="24"/>
          <w:szCs w:val="24"/>
        </w:rPr>
        <w:t xml:space="preserve">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367"/>
      </w:tblGrid>
      <w:tr w:rsidR="004E70E3" w:rsidRPr="001F2B64" w14:paraId="064AE4BC" w14:textId="77777777" w:rsidTr="001F2B64">
        <w:trPr>
          <w:trHeight w:val="760"/>
        </w:trPr>
        <w:tc>
          <w:tcPr>
            <w:tcW w:w="5353" w:type="dxa"/>
            <w:shd w:val="clear" w:color="auto" w:fill="00B0F0"/>
            <w:vAlign w:val="center"/>
          </w:tcPr>
          <w:p w14:paraId="064AE4BA" w14:textId="77777777" w:rsidR="004E70E3" w:rsidRPr="001F2B64" w:rsidRDefault="005460F9" w:rsidP="001F2B64">
            <w:pPr>
              <w:tabs>
                <w:tab w:val="left" w:pos="3098"/>
              </w:tabs>
              <w:rPr>
                <w:b/>
                <w:sz w:val="32"/>
                <w:szCs w:val="32"/>
              </w:rPr>
            </w:pPr>
            <w:r w:rsidRPr="005460F9">
              <w:rPr>
                <w:b/>
                <w:color w:val="FFFFFF" w:themeColor="background1"/>
                <w:sz w:val="32"/>
                <w:szCs w:val="32"/>
              </w:rPr>
              <w:t>Probability distributions</w:t>
            </w:r>
            <w:r w:rsidR="001F2B64" w:rsidRPr="001F2B64">
              <w:rPr>
                <w:b/>
                <w:color w:val="FFFFFF" w:themeColor="background1"/>
                <w:sz w:val="32"/>
                <w:szCs w:val="32"/>
              </w:rPr>
              <w:tab/>
            </w:r>
          </w:p>
        </w:tc>
        <w:tc>
          <w:tcPr>
            <w:tcW w:w="3367" w:type="dxa"/>
            <w:vAlign w:val="center"/>
          </w:tcPr>
          <w:p w14:paraId="064AE4BB" w14:textId="77777777" w:rsidR="004E70E3" w:rsidRPr="001F2B64" w:rsidRDefault="004E70E3" w:rsidP="001F2B64">
            <w:pPr>
              <w:rPr>
                <w:b/>
                <w:sz w:val="24"/>
                <w:szCs w:val="24"/>
              </w:rPr>
            </w:pPr>
            <w:r w:rsidRPr="001F2B64">
              <w:rPr>
                <w:b/>
                <w:color w:val="00B0F0"/>
                <w:sz w:val="24"/>
                <w:szCs w:val="24"/>
              </w:rPr>
              <w:t xml:space="preserve">Time allocation: </w:t>
            </w:r>
          </w:p>
        </w:tc>
      </w:tr>
      <w:tr w:rsidR="004E70E3" w:rsidRPr="001F2B64" w14:paraId="064AE4C4" w14:textId="77777777" w:rsidTr="00EE3B86">
        <w:tc>
          <w:tcPr>
            <w:tcW w:w="8720" w:type="dxa"/>
            <w:gridSpan w:val="2"/>
          </w:tcPr>
          <w:p w14:paraId="064AE4BD" w14:textId="77777777" w:rsidR="001F2B64" w:rsidRDefault="001F2B64" w:rsidP="00EE3B86">
            <w:pPr>
              <w:rPr>
                <w:b/>
                <w:sz w:val="24"/>
                <w:szCs w:val="24"/>
              </w:rPr>
            </w:pPr>
          </w:p>
          <w:p w14:paraId="064AE4BE" w14:textId="77777777" w:rsidR="004E70E3" w:rsidRPr="001F2B64" w:rsidRDefault="004E70E3" w:rsidP="00EE3B86">
            <w:pPr>
              <w:rPr>
                <w:b/>
                <w:color w:val="00B0F0"/>
                <w:sz w:val="24"/>
                <w:szCs w:val="24"/>
              </w:rPr>
            </w:pPr>
            <w:r w:rsidRPr="001F2B64">
              <w:rPr>
                <w:b/>
                <w:color w:val="00B0F0"/>
                <w:sz w:val="24"/>
                <w:szCs w:val="24"/>
              </w:rPr>
              <w:t>Pre-requisites</w:t>
            </w:r>
          </w:p>
          <w:p w14:paraId="064AE4BF" w14:textId="77777777" w:rsidR="001F2B64" w:rsidRPr="001F2B64" w:rsidRDefault="001F2B64" w:rsidP="00EE3B86">
            <w:pPr>
              <w:rPr>
                <w:b/>
                <w:sz w:val="24"/>
                <w:szCs w:val="24"/>
              </w:rPr>
            </w:pPr>
          </w:p>
          <w:p w14:paraId="064AE4C0" w14:textId="77777777" w:rsidR="004E70E3" w:rsidRPr="001F2B64" w:rsidRDefault="005460F9" w:rsidP="004E70E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GCSE/AS: Histograms and cumulative </w:t>
            </w:r>
            <w:proofErr w:type="spellStart"/>
            <w:r>
              <w:rPr>
                <w:sz w:val="24"/>
                <w:szCs w:val="24"/>
              </w:rPr>
              <w:t>frequencty</w:t>
            </w:r>
            <w:proofErr w:type="spellEnd"/>
          </w:p>
          <w:p w14:paraId="064AE4C1" w14:textId="77777777" w:rsidR="004E70E3" w:rsidRDefault="005460F9" w:rsidP="004E70E3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AS: The Binomial Distribution</w:t>
            </w:r>
          </w:p>
          <w:p w14:paraId="064AE4C2" w14:textId="77777777" w:rsidR="00C51E3C" w:rsidRPr="001F2B64" w:rsidRDefault="00C51E3C" w:rsidP="004E70E3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sz w:val="24"/>
                <w:szCs w:val="24"/>
              </w:rPr>
            </w:pPr>
          </w:p>
          <w:p w14:paraId="064AE4C3" w14:textId="77777777" w:rsidR="004E70E3" w:rsidRPr="001F2B64" w:rsidRDefault="004E70E3" w:rsidP="00EE3B86">
            <w:pPr>
              <w:rPr>
                <w:b/>
                <w:sz w:val="24"/>
                <w:szCs w:val="24"/>
              </w:rPr>
            </w:pPr>
          </w:p>
        </w:tc>
      </w:tr>
      <w:tr w:rsidR="004E70E3" w:rsidRPr="001F2B64" w14:paraId="064AE4CB" w14:textId="77777777" w:rsidTr="00EE3B86">
        <w:tc>
          <w:tcPr>
            <w:tcW w:w="8720" w:type="dxa"/>
            <w:gridSpan w:val="2"/>
          </w:tcPr>
          <w:p w14:paraId="064AE4C5" w14:textId="77777777" w:rsidR="001F2B64" w:rsidRDefault="001F2B64" w:rsidP="00EE3B86">
            <w:pPr>
              <w:rPr>
                <w:b/>
                <w:sz w:val="24"/>
                <w:szCs w:val="24"/>
              </w:rPr>
            </w:pPr>
          </w:p>
          <w:p w14:paraId="064AE4C6" w14:textId="77777777" w:rsidR="004E70E3" w:rsidRPr="001F2B64" w:rsidRDefault="004E70E3" w:rsidP="00EE3B86">
            <w:pPr>
              <w:rPr>
                <w:b/>
                <w:color w:val="00B0F0"/>
                <w:sz w:val="24"/>
                <w:szCs w:val="24"/>
              </w:rPr>
            </w:pPr>
            <w:r w:rsidRPr="001F2B64">
              <w:rPr>
                <w:b/>
                <w:color w:val="00B0F0"/>
                <w:sz w:val="24"/>
                <w:szCs w:val="24"/>
              </w:rPr>
              <w:t xml:space="preserve">Links with other topics </w:t>
            </w:r>
          </w:p>
          <w:p w14:paraId="064AE4C7" w14:textId="77777777" w:rsidR="001F2B64" w:rsidRPr="001F2B64" w:rsidRDefault="001F2B64" w:rsidP="00EE3B86">
            <w:pPr>
              <w:rPr>
                <w:b/>
                <w:sz w:val="24"/>
                <w:szCs w:val="24"/>
              </w:rPr>
            </w:pPr>
          </w:p>
          <w:p w14:paraId="064AE4C8" w14:textId="77777777" w:rsidR="004E70E3" w:rsidRPr="001F2B64" w:rsidRDefault="00EB2D0B" w:rsidP="004E70E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Hypothesis T</w:t>
            </w:r>
            <w:r w:rsidR="005460F9">
              <w:rPr>
                <w:sz w:val="24"/>
                <w:szCs w:val="24"/>
              </w:rPr>
              <w:t xml:space="preserve">esting: In the Hypothesis testing unit we will be able to question assertions about the population mean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μ</m:t>
              </m:r>
            </m:oMath>
            <w:r w:rsidR="005460F9">
              <w:rPr>
                <w:rFonts w:eastAsiaTheme="minorEastAsia"/>
                <w:sz w:val="24"/>
                <w:szCs w:val="24"/>
              </w:rPr>
              <w:t>.</w:t>
            </w:r>
          </w:p>
          <w:p w14:paraId="064AE4C9" w14:textId="77777777" w:rsidR="004E70E3" w:rsidRDefault="005460F9" w:rsidP="004E70E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Differentiation: Finding points of inflection using calculus.</w:t>
            </w:r>
          </w:p>
          <w:p w14:paraId="064AE4CA" w14:textId="77777777" w:rsidR="005460F9" w:rsidRPr="001F2B64" w:rsidRDefault="005460F9" w:rsidP="004E70E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</w:p>
        </w:tc>
      </w:tr>
      <w:tr w:rsidR="004E70E3" w:rsidRPr="001F2B64" w14:paraId="064AE4D3" w14:textId="77777777" w:rsidTr="00EE3B86">
        <w:tc>
          <w:tcPr>
            <w:tcW w:w="8720" w:type="dxa"/>
            <w:gridSpan w:val="2"/>
          </w:tcPr>
          <w:p w14:paraId="064AE4CC" w14:textId="77777777" w:rsidR="001F2B64" w:rsidRDefault="001F2B64" w:rsidP="00EE3B86">
            <w:pPr>
              <w:rPr>
                <w:b/>
                <w:sz w:val="24"/>
                <w:szCs w:val="24"/>
              </w:rPr>
            </w:pPr>
          </w:p>
          <w:p w14:paraId="064AE4CD" w14:textId="77777777" w:rsidR="004E70E3" w:rsidRPr="001F2B64" w:rsidRDefault="004E70E3" w:rsidP="00EE3B86">
            <w:pPr>
              <w:rPr>
                <w:b/>
                <w:color w:val="00B0F0"/>
                <w:sz w:val="24"/>
                <w:szCs w:val="24"/>
              </w:rPr>
            </w:pPr>
            <w:r w:rsidRPr="001F2B64">
              <w:rPr>
                <w:b/>
                <w:color w:val="00B0F0"/>
                <w:sz w:val="24"/>
                <w:szCs w:val="24"/>
              </w:rPr>
              <w:t>Questions and prompts for mathematical thinking</w:t>
            </w:r>
          </w:p>
          <w:p w14:paraId="064AE4CE" w14:textId="77777777" w:rsidR="001F2B64" w:rsidRPr="001F2B64" w:rsidRDefault="001F2B64" w:rsidP="00EE3B86">
            <w:pPr>
              <w:rPr>
                <w:b/>
                <w:sz w:val="24"/>
                <w:szCs w:val="24"/>
              </w:rPr>
            </w:pPr>
          </w:p>
          <w:p w14:paraId="064AE4CF" w14:textId="77777777" w:rsidR="004E70E3" w:rsidRDefault="005460F9" w:rsidP="004E70E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up three questions that show you understand how the Normal Distribution can be used in context.</w:t>
            </w:r>
          </w:p>
          <w:p w14:paraId="064AE4D0" w14:textId="77777777" w:rsidR="005460F9" w:rsidRDefault="005460F9" w:rsidP="004E70E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 one number in the following statement to make it true:</w:t>
            </w:r>
          </w:p>
          <w:p w14:paraId="064AE4D1" w14:textId="77777777" w:rsidR="005460F9" w:rsidRPr="005460F9" w:rsidRDefault="005460F9" w:rsidP="00546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X~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100,15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oMath>
            <w:r>
              <w:rPr>
                <w:rFonts w:eastAsiaTheme="minorEastAsia"/>
                <w:sz w:val="24"/>
                <w:szCs w:val="24"/>
              </w:rPr>
              <w:t xml:space="preserve"> then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X&lt;90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=0.1</m:t>
              </m:r>
            </m:oMath>
          </w:p>
          <w:p w14:paraId="064AE4D2" w14:textId="77777777" w:rsidR="004E70E3" w:rsidRPr="001F2B64" w:rsidRDefault="004E70E3" w:rsidP="004E70E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b/>
                <w:sz w:val="24"/>
                <w:szCs w:val="24"/>
              </w:rPr>
            </w:pPr>
          </w:p>
        </w:tc>
      </w:tr>
      <w:tr w:rsidR="004E70E3" w:rsidRPr="001F2B64" w14:paraId="064AE4DB" w14:textId="77777777" w:rsidTr="00EE3B86">
        <w:tc>
          <w:tcPr>
            <w:tcW w:w="8720" w:type="dxa"/>
            <w:gridSpan w:val="2"/>
          </w:tcPr>
          <w:p w14:paraId="064AE4D4" w14:textId="77777777" w:rsidR="001F2B64" w:rsidRDefault="001F2B64" w:rsidP="00EE3B86">
            <w:pPr>
              <w:rPr>
                <w:b/>
                <w:sz w:val="24"/>
                <w:szCs w:val="24"/>
              </w:rPr>
            </w:pPr>
          </w:p>
          <w:p w14:paraId="064AE4D5" w14:textId="77777777" w:rsidR="004E70E3" w:rsidRDefault="005460F9" w:rsidP="00EE3B8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Applications and modelling</w:t>
            </w:r>
          </w:p>
          <w:p w14:paraId="064AE4D6" w14:textId="77777777" w:rsidR="001F2B64" w:rsidRPr="001F2B64" w:rsidRDefault="001F2B64" w:rsidP="00EE3B86">
            <w:pPr>
              <w:rPr>
                <w:b/>
                <w:color w:val="FF0000"/>
                <w:sz w:val="24"/>
                <w:szCs w:val="24"/>
              </w:rPr>
            </w:pPr>
          </w:p>
          <w:p w14:paraId="064AE4D7" w14:textId="77777777" w:rsidR="004E70E3" w:rsidRPr="001F2B64" w:rsidRDefault="00531153" w:rsidP="00EE3B86">
            <w:pPr>
              <w:numPr>
                <w:ilvl w:val="0"/>
                <w:numId w:val="7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do </w:t>
            </w:r>
            <w:r w:rsidR="000925D0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proportions of the normal distribution correspond</w:t>
            </w:r>
            <w:r w:rsidR="000925D0">
              <w:rPr>
                <w:sz w:val="24"/>
                <w:szCs w:val="24"/>
              </w:rPr>
              <w:t xml:space="preserve"> to measurement of outliers, such as the 2xSD rule or 1.5xIQR?</w:t>
            </w:r>
          </w:p>
          <w:p w14:paraId="064AE4D8" w14:textId="77777777" w:rsidR="004E70E3" w:rsidRDefault="000925D0" w:rsidP="00EE3B86">
            <w:pPr>
              <w:numPr>
                <w:ilvl w:val="0"/>
                <w:numId w:val="7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teacher sets a test and plans to give grades {A,B,C,D,E,U} based on a normal curve with the mean and standard deviation of the students’ results. Suggest how the teacher should construct the grade boundaries. Is this a fair way to grade a test?</w:t>
            </w:r>
          </w:p>
          <w:p w14:paraId="064AE4D9" w14:textId="77777777" w:rsidR="000925D0" w:rsidRPr="001F2B64" w:rsidRDefault="000925D0" w:rsidP="00EE3B86">
            <w:pPr>
              <w:numPr>
                <w:ilvl w:val="0"/>
                <w:numId w:val="7"/>
              </w:numPr>
              <w:ind w:left="284" w:hanging="284"/>
              <w:rPr>
                <w:sz w:val="24"/>
                <w:szCs w:val="24"/>
              </w:rPr>
            </w:pPr>
          </w:p>
          <w:p w14:paraId="064AE4DA" w14:textId="77777777" w:rsidR="004E70E3" w:rsidRPr="001F2B64" w:rsidRDefault="004E70E3" w:rsidP="00EE3B86">
            <w:pPr>
              <w:rPr>
                <w:b/>
                <w:sz w:val="24"/>
                <w:szCs w:val="24"/>
              </w:rPr>
            </w:pPr>
          </w:p>
        </w:tc>
      </w:tr>
      <w:tr w:rsidR="004E70E3" w:rsidRPr="001F2B64" w14:paraId="064AE4E3" w14:textId="77777777" w:rsidTr="00EE3B86">
        <w:trPr>
          <w:trHeight w:val="481"/>
        </w:trPr>
        <w:tc>
          <w:tcPr>
            <w:tcW w:w="8720" w:type="dxa"/>
            <w:gridSpan w:val="2"/>
          </w:tcPr>
          <w:p w14:paraId="064AE4DC" w14:textId="77777777" w:rsidR="001E689C" w:rsidRDefault="001E689C" w:rsidP="00EE3B86">
            <w:pPr>
              <w:rPr>
                <w:b/>
                <w:sz w:val="24"/>
                <w:szCs w:val="24"/>
              </w:rPr>
            </w:pPr>
          </w:p>
          <w:p w14:paraId="064AE4DD" w14:textId="77777777" w:rsidR="004E70E3" w:rsidRPr="001E689C" w:rsidRDefault="004E70E3" w:rsidP="00EE3B86">
            <w:pPr>
              <w:rPr>
                <w:b/>
                <w:color w:val="00B0F0"/>
                <w:sz w:val="24"/>
                <w:szCs w:val="24"/>
              </w:rPr>
            </w:pPr>
            <w:r w:rsidRPr="001E689C">
              <w:rPr>
                <w:b/>
                <w:color w:val="00B0F0"/>
                <w:sz w:val="24"/>
                <w:szCs w:val="24"/>
              </w:rPr>
              <w:t>Common errors</w:t>
            </w:r>
          </w:p>
          <w:p w14:paraId="064AE4DE" w14:textId="77777777" w:rsidR="001E689C" w:rsidRPr="001F2B64" w:rsidRDefault="001E689C" w:rsidP="00EE3B86">
            <w:pPr>
              <w:rPr>
                <w:b/>
                <w:sz w:val="24"/>
                <w:szCs w:val="24"/>
              </w:rPr>
            </w:pPr>
          </w:p>
          <w:p w14:paraId="064AE4DF" w14:textId="77777777" w:rsidR="004E70E3" w:rsidRPr="001F2B64" w:rsidRDefault="005460F9" w:rsidP="00D056F4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Using the height of the </w:t>
            </w:r>
            <w:r w:rsidR="003D3303">
              <w:rPr>
                <w:sz w:val="24"/>
                <w:szCs w:val="24"/>
              </w:rPr>
              <w:t xml:space="preserve">normal </w:t>
            </w:r>
            <w:r>
              <w:rPr>
                <w:sz w:val="24"/>
                <w:szCs w:val="24"/>
              </w:rPr>
              <w:t xml:space="preserve">curve </w:t>
            </w:r>
            <w:r w:rsidR="007C6393">
              <w:rPr>
                <w:sz w:val="24"/>
                <w:szCs w:val="24"/>
              </w:rPr>
              <w:t>(</w:t>
            </w:r>
            <w:proofErr w:type="spellStart"/>
            <w:r w:rsidR="007C6393">
              <w:rPr>
                <w:sz w:val="24"/>
                <w:szCs w:val="24"/>
              </w:rPr>
              <w:t>Npd</w:t>
            </w:r>
            <w:proofErr w:type="spellEnd"/>
            <w:r w:rsidR="007C6393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to find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P(</m:t>
              </m:r>
              <m:r>
                <w:rPr>
                  <w:rFonts w:ascii="Cambria Math" w:hAnsi="Cambria Math"/>
                  <w:sz w:val="24"/>
                  <w:szCs w:val="24"/>
                </w:rPr>
                <m:t>X=a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)</m:t>
              </m:r>
            </m:oMath>
            <w:r w:rsidRPr="005460F9">
              <w:rPr>
                <w:sz w:val="24"/>
                <w:szCs w:val="24"/>
              </w:rPr>
              <w:t>.</w:t>
            </w:r>
          </w:p>
          <w:p w14:paraId="064AE4E0" w14:textId="77777777" w:rsidR="00D056F4" w:rsidRPr="00E3786E" w:rsidRDefault="00D056F4" w:rsidP="00D056F4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E3786E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Not dealing clearly with Normal data that produces negative z-scores e.g. 5% were less than</w:t>
            </w: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,</w:t>
            </w:r>
            <w:r w:rsidRPr="00E3786E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say</w:t>
            </w: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,</w:t>
            </w:r>
            <w:r w:rsidRPr="00E3786E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10.76 so z = 1.96 rather than -1.96.</w:t>
            </w:r>
          </w:p>
          <w:p w14:paraId="064AE4E1" w14:textId="77777777" w:rsidR="00D056F4" w:rsidRPr="00D056F4" w:rsidRDefault="00D056F4" w:rsidP="00D056F4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 w:rsidRPr="00E3786E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Confusing probabilities with z-scores.</w:t>
            </w:r>
          </w:p>
          <w:p w14:paraId="064AE4E2" w14:textId="77777777" w:rsidR="00D056F4" w:rsidRPr="00D056F4" w:rsidRDefault="00D056F4" w:rsidP="00D056F4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</w:p>
        </w:tc>
      </w:tr>
    </w:tbl>
    <w:p w14:paraId="064AE4E4" w14:textId="77777777" w:rsidR="004E70E3" w:rsidRPr="001F2B64" w:rsidRDefault="004E70E3" w:rsidP="004E70E3">
      <w:pPr>
        <w:rPr>
          <w:b/>
          <w:sz w:val="24"/>
          <w:szCs w:val="24"/>
        </w:rPr>
      </w:pPr>
    </w:p>
    <w:p w14:paraId="064AE4E5" w14:textId="77777777" w:rsidR="00D7305F" w:rsidRPr="001F2B64" w:rsidRDefault="00D7305F" w:rsidP="004E70E3">
      <w:pPr>
        <w:rPr>
          <w:sz w:val="24"/>
          <w:szCs w:val="24"/>
        </w:rPr>
      </w:pPr>
    </w:p>
    <w:sectPr w:rsidR="00D7305F" w:rsidRPr="001F2B64" w:rsidSect="007C4293">
      <w:footerReference w:type="default" r:id="rId12"/>
      <w:footerReference w:type="first" r:id="rId13"/>
      <w:pgSz w:w="11906" w:h="16838" w:code="9"/>
      <w:pgMar w:top="1134" w:right="1440" w:bottom="1440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E6059" w14:textId="77777777" w:rsidR="006C29A6" w:rsidRDefault="006C29A6" w:rsidP="00FD7BFE">
      <w:r>
        <w:separator/>
      </w:r>
    </w:p>
  </w:endnote>
  <w:endnote w:type="continuationSeparator" w:id="0">
    <w:p w14:paraId="30ACFDAE" w14:textId="77777777" w:rsidR="006C29A6" w:rsidRDefault="006C29A6" w:rsidP="00FD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AE4F0" w14:textId="77777777" w:rsidR="00790699" w:rsidRDefault="002B2679" w:rsidP="007C4293">
    <w:pPr>
      <w:pStyle w:val="Footer"/>
      <w:tabs>
        <w:tab w:val="left" w:pos="3299"/>
      </w:tabs>
    </w:pPr>
    <w:r w:rsidRPr="00DC176C">
      <w:rPr>
        <w:b/>
        <w:noProof/>
        <w:sz w:val="24"/>
        <w:lang w:eastAsia="en-GB"/>
      </w:rPr>
      <w:drawing>
        <wp:anchor distT="0" distB="0" distL="114300" distR="114300" simplePos="0" relativeHeight="251657216" behindDoc="0" locked="0" layoutInCell="1" allowOverlap="1" wp14:anchorId="064AE4F2" wp14:editId="064AE4F3">
          <wp:simplePos x="0" y="0"/>
          <wp:positionH relativeFrom="column">
            <wp:posOffset>-446405</wp:posOffset>
          </wp:positionH>
          <wp:positionV relativeFrom="paragraph">
            <wp:posOffset>-273685</wp:posOffset>
          </wp:positionV>
          <wp:extent cx="1609200" cy="406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2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699" w:rsidRPr="00B24FA8">
      <w:rPr>
        <w:rFonts w:ascii="Helvetica-Light" w:hAnsi="Helvetica-Light" w:cs="Helvetica-Light"/>
        <w:noProof/>
        <w:color w:val="002F61"/>
        <w:sz w:val="18"/>
        <w:szCs w:val="8"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64AE4F4" wp14:editId="064AE4F5">
              <wp:simplePos x="0" y="0"/>
              <wp:positionH relativeFrom="column">
                <wp:posOffset>4753610</wp:posOffset>
              </wp:positionH>
              <wp:positionV relativeFrom="paragraph">
                <wp:posOffset>-222885</wp:posOffset>
              </wp:positionV>
              <wp:extent cx="1546225" cy="45720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4AE4FA" w14:textId="77777777" w:rsidR="00790699" w:rsidRDefault="006201CB" w:rsidP="00790699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NT</w:t>
                          </w:r>
                          <w:r w:rsidR="0079069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="00B02CFC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B02CFC">
                            <w:rPr>
                              <w:sz w:val="16"/>
                              <w:szCs w:val="16"/>
                            </w:rPr>
                            <w:t>11</w:t>
                          </w:r>
                          <w:r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2B2679">
                            <w:rPr>
                              <w:sz w:val="16"/>
                              <w:szCs w:val="16"/>
                            </w:rPr>
                            <w:t>16</w:t>
                          </w:r>
                        </w:p>
                        <w:p w14:paraId="064AE4FB" w14:textId="77777777" w:rsidR="00790699" w:rsidRPr="002B2D76" w:rsidRDefault="00790699" w:rsidP="00790699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Version </w:t>
                          </w:r>
                          <w:r w:rsidR="00D7305F">
                            <w:rPr>
                              <w:sz w:val="16"/>
                              <w:szCs w:val="16"/>
                            </w:rPr>
                            <w:t>1.</w:t>
                          </w:r>
                          <w:r w:rsidR="00B02CFC"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4AE4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.3pt;margin-top:-17.55pt;width:121.7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" stroked="f">
              <v:textbox>
                <w:txbxContent>
                  <w:p w14:paraId="064AE4FA" w14:textId="77777777" w:rsidR="00790699" w:rsidRDefault="006201CB" w:rsidP="0079069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NT</w:t>
                    </w:r>
                    <w:r w:rsidR="00790699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2</w:t>
                    </w:r>
                    <w:r w:rsidR="00B02CFC">
                      <w:rPr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t>/</w:t>
                    </w:r>
                    <w:r w:rsidR="00B02CFC">
                      <w:rPr>
                        <w:sz w:val="16"/>
                        <w:szCs w:val="16"/>
                      </w:rPr>
                      <w:t>11</w:t>
                    </w:r>
                    <w:r>
                      <w:rPr>
                        <w:sz w:val="16"/>
                        <w:szCs w:val="16"/>
                      </w:rPr>
                      <w:t>/</w:t>
                    </w:r>
                    <w:r w:rsidR="002B2679">
                      <w:rPr>
                        <w:sz w:val="16"/>
                        <w:szCs w:val="16"/>
                      </w:rPr>
                      <w:t>16</w:t>
                    </w:r>
                  </w:p>
                  <w:p w14:paraId="064AE4FB" w14:textId="77777777" w:rsidR="00790699" w:rsidRPr="002B2D76" w:rsidRDefault="00790699" w:rsidP="0079069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Version </w:t>
                    </w:r>
                    <w:r w:rsidR="00D7305F">
                      <w:rPr>
                        <w:sz w:val="16"/>
                        <w:szCs w:val="16"/>
                      </w:rPr>
                      <w:t>1.</w:t>
                    </w:r>
                    <w:r w:rsidR="00B02CFC"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90699">
      <w:tab/>
    </w:r>
    <w:r w:rsidR="007C4293">
      <w:tab/>
    </w:r>
    <w:r w:rsidR="00790699" w:rsidRPr="00472C11">
      <w:rPr>
        <w:rStyle w:val="PageNumber"/>
      </w:rPr>
      <w:fldChar w:fldCharType="begin"/>
    </w:r>
    <w:r w:rsidR="00790699" w:rsidRPr="00472C11">
      <w:rPr>
        <w:rStyle w:val="PageNumber"/>
      </w:rPr>
      <w:instrText xml:space="preserve"> PAGE </w:instrText>
    </w:r>
    <w:r w:rsidR="00790699" w:rsidRPr="00472C11">
      <w:rPr>
        <w:rStyle w:val="PageNumber"/>
      </w:rPr>
      <w:fldChar w:fldCharType="separate"/>
    </w:r>
    <w:r w:rsidR="00A62A7E">
      <w:rPr>
        <w:rStyle w:val="PageNumber"/>
        <w:noProof/>
      </w:rPr>
      <w:t>3</w:t>
    </w:r>
    <w:r w:rsidR="00790699" w:rsidRPr="00472C11">
      <w:rPr>
        <w:rStyle w:val="PageNumber"/>
      </w:rPr>
      <w:fldChar w:fldCharType="end"/>
    </w:r>
    <w:r w:rsidR="00790699" w:rsidRPr="00472C11">
      <w:rPr>
        <w:rStyle w:val="PageNumber"/>
      </w:rPr>
      <w:t xml:space="preserve"> of </w:t>
    </w:r>
    <w:r w:rsidR="00790699" w:rsidRPr="00472C11">
      <w:rPr>
        <w:rStyle w:val="PageNumber"/>
      </w:rPr>
      <w:fldChar w:fldCharType="begin"/>
    </w:r>
    <w:r w:rsidR="00790699" w:rsidRPr="00472C11">
      <w:rPr>
        <w:rStyle w:val="PageNumber"/>
      </w:rPr>
      <w:instrText xml:space="preserve"> NUMPAGES </w:instrText>
    </w:r>
    <w:r w:rsidR="00790699" w:rsidRPr="00472C11">
      <w:rPr>
        <w:rStyle w:val="PageNumber"/>
      </w:rPr>
      <w:fldChar w:fldCharType="separate"/>
    </w:r>
    <w:r w:rsidR="00A62A7E">
      <w:rPr>
        <w:rStyle w:val="PageNumber"/>
        <w:noProof/>
      </w:rPr>
      <w:t>3</w:t>
    </w:r>
    <w:r w:rsidR="00790699" w:rsidRPr="00472C11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AE4F1" w14:textId="77777777" w:rsidR="00D7305F" w:rsidRDefault="00D7305F" w:rsidP="00D7305F">
    <w:pPr>
      <w:pStyle w:val="Footer"/>
      <w:jc w:val="center"/>
    </w:pPr>
    <w:r w:rsidRPr="00B24FA8">
      <w:rPr>
        <w:rFonts w:ascii="Helvetica-Light" w:hAnsi="Helvetica-Light" w:cs="Helvetica-Light"/>
        <w:noProof/>
        <w:color w:val="002F61"/>
        <w:sz w:val="18"/>
        <w:szCs w:val="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4AE4F6" wp14:editId="064AE4F7">
              <wp:simplePos x="0" y="0"/>
              <wp:positionH relativeFrom="column">
                <wp:posOffset>4768215</wp:posOffset>
              </wp:positionH>
              <wp:positionV relativeFrom="paragraph">
                <wp:posOffset>-189348</wp:posOffset>
              </wp:positionV>
              <wp:extent cx="1546225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4AE4FC" w14:textId="77777777" w:rsidR="00D7305F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INTIALS DD/MM/YY</w:t>
                          </w:r>
                        </w:p>
                        <w:p w14:paraId="064AE4FD" w14:textId="77777777" w:rsidR="00D7305F" w:rsidRPr="002B2D76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Version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4AE4F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75.45pt;margin-top:-14.9pt;width:121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" stroked="f">
              <v:textbox>
                <w:txbxContent>
                  <w:p w14:paraId="064AE4FC" w14:textId="77777777" w:rsidR="00D7305F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INTIALS DD/MM/YY</w:t>
                    </w:r>
                  </w:p>
                  <w:p w14:paraId="064AE4FD" w14:textId="77777777" w:rsidR="00D7305F" w:rsidRPr="002B2D76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Version 1.0</w:t>
                    </w:r>
                  </w:p>
                </w:txbxContent>
              </v:textbox>
            </v:shape>
          </w:pict>
        </mc:Fallback>
      </mc:AlternateContent>
    </w:r>
    <w:r w:rsidRPr="00DC176C">
      <w:rPr>
        <w:b/>
        <w:noProof/>
        <w:sz w:val="24"/>
        <w:lang w:eastAsia="en-GB"/>
      </w:rPr>
      <w:drawing>
        <wp:anchor distT="0" distB="0" distL="114300" distR="114300" simplePos="0" relativeHeight="251663360" behindDoc="0" locked="0" layoutInCell="1" allowOverlap="1" wp14:anchorId="064AE4F8" wp14:editId="064AE4F9">
          <wp:simplePos x="0" y="0"/>
          <wp:positionH relativeFrom="column">
            <wp:posOffset>-446405</wp:posOffset>
          </wp:positionH>
          <wp:positionV relativeFrom="paragraph">
            <wp:posOffset>-274320</wp:posOffset>
          </wp:positionV>
          <wp:extent cx="1609090" cy="40703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PAGE </w:instrText>
    </w:r>
    <w:r w:rsidRPr="00472C11">
      <w:rPr>
        <w:rStyle w:val="PageNumber"/>
      </w:rPr>
      <w:fldChar w:fldCharType="separate"/>
    </w:r>
    <w:r w:rsidR="007C4293">
      <w:rPr>
        <w:rStyle w:val="PageNumber"/>
        <w:noProof/>
      </w:rPr>
      <w:t>1</w:t>
    </w:r>
    <w:r w:rsidRPr="00472C11">
      <w:rPr>
        <w:rStyle w:val="PageNumber"/>
      </w:rPr>
      <w:fldChar w:fldCharType="end"/>
    </w:r>
    <w:r w:rsidRPr="00472C11">
      <w:rPr>
        <w:rStyle w:val="PageNumber"/>
      </w:rPr>
      <w:t xml:space="preserve"> of </w:t>
    </w:r>
    <w:r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NUMPAGES </w:instrText>
    </w:r>
    <w:r w:rsidRPr="00472C11">
      <w:rPr>
        <w:rStyle w:val="PageNumber"/>
      </w:rPr>
      <w:fldChar w:fldCharType="separate"/>
    </w:r>
    <w:r w:rsidR="00A62A7E">
      <w:rPr>
        <w:rStyle w:val="PageNumber"/>
        <w:noProof/>
      </w:rPr>
      <w:t>3</w:t>
    </w:r>
    <w:r w:rsidRPr="00472C1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1F4B1" w14:textId="77777777" w:rsidR="006C29A6" w:rsidRDefault="006C29A6" w:rsidP="00FD7BFE">
      <w:r>
        <w:separator/>
      </w:r>
    </w:p>
  </w:footnote>
  <w:footnote w:type="continuationSeparator" w:id="0">
    <w:p w14:paraId="2EF55177" w14:textId="77777777" w:rsidR="006C29A6" w:rsidRDefault="006C29A6" w:rsidP="00FD7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1CA3"/>
    <w:multiLevelType w:val="hybridMultilevel"/>
    <w:tmpl w:val="5026539C"/>
    <w:lvl w:ilvl="0" w:tplc="BA782F4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F34D9"/>
    <w:multiLevelType w:val="hybridMultilevel"/>
    <w:tmpl w:val="0B0078AC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0F4A380B"/>
    <w:multiLevelType w:val="hybridMultilevel"/>
    <w:tmpl w:val="97229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2549E"/>
    <w:multiLevelType w:val="hybridMultilevel"/>
    <w:tmpl w:val="EFBA5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63839"/>
    <w:multiLevelType w:val="hybridMultilevel"/>
    <w:tmpl w:val="66B6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D7297"/>
    <w:multiLevelType w:val="hybridMultilevel"/>
    <w:tmpl w:val="B256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54C33"/>
    <w:multiLevelType w:val="hybridMultilevel"/>
    <w:tmpl w:val="0CD25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E7A9C"/>
    <w:multiLevelType w:val="hybridMultilevel"/>
    <w:tmpl w:val="63BA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55E78"/>
    <w:multiLevelType w:val="hybridMultilevel"/>
    <w:tmpl w:val="DFF0BF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950FA"/>
    <w:multiLevelType w:val="hybridMultilevel"/>
    <w:tmpl w:val="B08EC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20CF3"/>
    <w:multiLevelType w:val="hybridMultilevel"/>
    <w:tmpl w:val="DDC08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A50BB"/>
    <w:multiLevelType w:val="hybridMultilevel"/>
    <w:tmpl w:val="9F6C6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21E93"/>
    <w:multiLevelType w:val="hybridMultilevel"/>
    <w:tmpl w:val="8752F8B6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9069C416-FA1A-431D-8723-7CC45C5BFCFE}"/>
    <w:docVar w:name="dgnword-eventsink" w:val="100307560"/>
  </w:docVars>
  <w:rsids>
    <w:rsidRoot w:val="00072BD3"/>
    <w:rsid w:val="000042CB"/>
    <w:rsid w:val="00016E5C"/>
    <w:rsid w:val="00057F89"/>
    <w:rsid w:val="00072BD3"/>
    <w:rsid w:val="000925D0"/>
    <w:rsid w:val="000F2B6F"/>
    <w:rsid w:val="00101E6B"/>
    <w:rsid w:val="00103BD7"/>
    <w:rsid w:val="00113800"/>
    <w:rsid w:val="0011504C"/>
    <w:rsid w:val="001659B3"/>
    <w:rsid w:val="001961FB"/>
    <w:rsid w:val="001E689C"/>
    <w:rsid w:val="001F2B64"/>
    <w:rsid w:val="00210E7D"/>
    <w:rsid w:val="00293A94"/>
    <w:rsid w:val="0029714F"/>
    <w:rsid w:val="002A5224"/>
    <w:rsid w:val="002B2679"/>
    <w:rsid w:val="002D3ECB"/>
    <w:rsid w:val="003068E2"/>
    <w:rsid w:val="00313295"/>
    <w:rsid w:val="00331A3A"/>
    <w:rsid w:val="00357014"/>
    <w:rsid w:val="00377EF8"/>
    <w:rsid w:val="00392FE7"/>
    <w:rsid w:val="003C7AC9"/>
    <w:rsid w:val="003D0845"/>
    <w:rsid w:val="003D3303"/>
    <w:rsid w:val="003F069D"/>
    <w:rsid w:val="0040151C"/>
    <w:rsid w:val="004157CF"/>
    <w:rsid w:val="00425181"/>
    <w:rsid w:val="004E70E3"/>
    <w:rsid w:val="00501BA7"/>
    <w:rsid w:val="005309BC"/>
    <w:rsid w:val="00531153"/>
    <w:rsid w:val="005460F9"/>
    <w:rsid w:val="00564495"/>
    <w:rsid w:val="006201CB"/>
    <w:rsid w:val="006242F2"/>
    <w:rsid w:val="006C29A6"/>
    <w:rsid w:val="006E5234"/>
    <w:rsid w:val="006F73E0"/>
    <w:rsid w:val="00711606"/>
    <w:rsid w:val="0074527F"/>
    <w:rsid w:val="00761865"/>
    <w:rsid w:val="00782CA3"/>
    <w:rsid w:val="00790699"/>
    <w:rsid w:val="007A4EA3"/>
    <w:rsid w:val="007A70F8"/>
    <w:rsid w:val="007C4293"/>
    <w:rsid w:val="007C6393"/>
    <w:rsid w:val="007C7D66"/>
    <w:rsid w:val="007D7ED9"/>
    <w:rsid w:val="007E3558"/>
    <w:rsid w:val="007F514C"/>
    <w:rsid w:val="00801322"/>
    <w:rsid w:val="008027A9"/>
    <w:rsid w:val="00823626"/>
    <w:rsid w:val="00824864"/>
    <w:rsid w:val="00835FBC"/>
    <w:rsid w:val="0086132B"/>
    <w:rsid w:val="00883890"/>
    <w:rsid w:val="008857DD"/>
    <w:rsid w:val="0089070A"/>
    <w:rsid w:val="00897306"/>
    <w:rsid w:val="008B007C"/>
    <w:rsid w:val="008B61B4"/>
    <w:rsid w:val="008E5C12"/>
    <w:rsid w:val="00916B99"/>
    <w:rsid w:val="009412BC"/>
    <w:rsid w:val="009C3042"/>
    <w:rsid w:val="00A071B0"/>
    <w:rsid w:val="00A55639"/>
    <w:rsid w:val="00A62A7E"/>
    <w:rsid w:val="00A9397C"/>
    <w:rsid w:val="00AB013D"/>
    <w:rsid w:val="00AF3A62"/>
    <w:rsid w:val="00B02CFC"/>
    <w:rsid w:val="00B24FA8"/>
    <w:rsid w:val="00C43B75"/>
    <w:rsid w:val="00C51E3C"/>
    <w:rsid w:val="00C5253D"/>
    <w:rsid w:val="00CA7B28"/>
    <w:rsid w:val="00CB2DE8"/>
    <w:rsid w:val="00CF58E0"/>
    <w:rsid w:val="00D056F4"/>
    <w:rsid w:val="00D27818"/>
    <w:rsid w:val="00D37FC9"/>
    <w:rsid w:val="00D45FA5"/>
    <w:rsid w:val="00D514C9"/>
    <w:rsid w:val="00D60260"/>
    <w:rsid w:val="00D603CA"/>
    <w:rsid w:val="00D7305F"/>
    <w:rsid w:val="00DC176C"/>
    <w:rsid w:val="00DF2A2F"/>
    <w:rsid w:val="00E0741D"/>
    <w:rsid w:val="00EB2D0B"/>
    <w:rsid w:val="00F25C65"/>
    <w:rsid w:val="00F35187"/>
    <w:rsid w:val="00FA50F3"/>
    <w:rsid w:val="00FB1B70"/>
    <w:rsid w:val="00FD2A43"/>
    <w:rsid w:val="00FD3C7D"/>
    <w:rsid w:val="00FD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AE494"/>
  <w15:docId w15:val="{7E6F7D2A-26F9-4BC4-B983-7CCA2552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042CB"/>
    <w:pPr>
      <w:keepNext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7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BFE"/>
  </w:style>
  <w:style w:type="paragraph" w:styleId="Footer">
    <w:name w:val="footer"/>
    <w:basedOn w:val="Normal"/>
    <w:link w:val="Foot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FE"/>
  </w:style>
  <w:style w:type="character" w:customStyle="1" w:styleId="Heading1Char">
    <w:name w:val="Heading 1 Char"/>
    <w:basedOn w:val="DefaultParagraphFont"/>
    <w:link w:val="Heading1"/>
    <w:rsid w:val="000042CB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customStyle="1" w:styleId="Default">
    <w:name w:val="Default"/>
    <w:rsid w:val="002971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790699"/>
  </w:style>
  <w:style w:type="character" w:styleId="PlaceholderText">
    <w:name w:val="Placeholder Text"/>
    <w:basedOn w:val="DefaultParagraphFont"/>
    <w:uiPriority w:val="99"/>
    <w:semiHidden/>
    <w:rsid w:val="00165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integralmaths.org/integral/sow-resources.ph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ei.org.uk/integrating-technolog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Dudzic</dc:creator>
  <cp:lastModifiedBy>Catherine Berry</cp:lastModifiedBy>
  <cp:revision>27</cp:revision>
  <cp:lastPrinted>2021-01-21T09:27:00Z</cp:lastPrinted>
  <dcterms:created xsi:type="dcterms:W3CDTF">2016-04-07T10:37:00Z</dcterms:created>
  <dcterms:modified xsi:type="dcterms:W3CDTF">2021-01-21T09:28:00Z</dcterms:modified>
</cp:coreProperties>
</file>