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9A326" w14:textId="77777777" w:rsidR="00364188" w:rsidRPr="001F2B64" w:rsidRDefault="00144FB2" w:rsidP="004E70E3">
      <w:pPr>
        <w:rPr>
          <w:b/>
          <w:bCs/>
          <w:color w:val="00B0F0"/>
          <w:sz w:val="32"/>
          <w:szCs w:val="32"/>
        </w:rPr>
      </w:pPr>
      <w:r>
        <w:rPr>
          <w:b/>
          <w:bCs/>
          <w:color w:val="00B0F0"/>
          <w:sz w:val="32"/>
          <w:szCs w:val="32"/>
        </w:rPr>
        <w:t>Force</w:t>
      </w:r>
      <w:r w:rsidR="00AA71A9">
        <w:rPr>
          <w:b/>
          <w:bCs/>
          <w:color w:val="00B0F0"/>
          <w:sz w:val="32"/>
          <w:szCs w:val="32"/>
        </w:rPr>
        <w:t xml:space="preserve"> and </w:t>
      </w:r>
      <w:r w:rsidR="00990961">
        <w:rPr>
          <w:b/>
          <w:bCs/>
          <w:color w:val="00B0F0"/>
          <w:sz w:val="32"/>
          <w:szCs w:val="32"/>
        </w:rPr>
        <w:t>motion</w:t>
      </w:r>
      <w:r w:rsidR="00AA71A9">
        <w:rPr>
          <w:b/>
          <w:bCs/>
          <w:color w:val="00B0F0"/>
          <w:sz w:val="32"/>
          <w:szCs w:val="32"/>
        </w:rPr>
        <w:t xml:space="preserve"> </w:t>
      </w:r>
    </w:p>
    <w:p w14:paraId="1EE9A327" w14:textId="77777777" w:rsidR="004E70E3" w:rsidRPr="001F2B64" w:rsidRDefault="004E70E3" w:rsidP="004E70E3">
      <w:pPr>
        <w:rPr>
          <w:bCs/>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938"/>
      </w:tblGrid>
      <w:tr w:rsidR="00DD354B" w:rsidRPr="001F2B64" w14:paraId="1EE9A32A" w14:textId="77777777" w:rsidTr="00173B62">
        <w:trPr>
          <w:trHeight w:val="774"/>
        </w:trPr>
        <w:tc>
          <w:tcPr>
            <w:tcW w:w="675" w:type="dxa"/>
            <w:shd w:val="clear" w:color="auto" w:fill="00B0F0"/>
          </w:tcPr>
          <w:p w14:paraId="1EE9A328" w14:textId="77777777" w:rsidR="00DD354B" w:rsidRDefault="00AA367A" w:rsidP="00EE3B86">
            <w:pPr>
              <w:pStyle w:val="Default"/>
              <w:rPr>
                <w:b/>
                <w:color w:val="FFFFFF" w:themeColor="background1"/>
              </w:rPr>
            </w:pPr>
            <w:r>
              <w:rPr>
                <w:b/>
                <w:color w:val="FFFFFF" w:themeColor="background1"/>
              </w:rPr>
              <w:t>R2</w:t>
            </w:r>
          </w:p>
        </w:tc>
        <w:tc>
          <w:tcPr>
            <w:tcW w:w="7938" w:type="dxa"/>
          </w:tcPr>
          <w:p w14:paraId="1EE9A329" w14:textId="77777777" w:rsidR="00DD354B" w:rsidRPr="00D21351" w:rsidRDefault="00DD354B" w:rsidP="00BE0AF7">
            <w:pPr>
              <w:autoSpaceDE w:val="0"/>
              <w:autoSpaceDN w:val="0"/>
              <w:adjustRightInd w:val="0"/>
              <w:rPr>
                <w:bCs/>
                <w:color w:val="000000"/>
                <w:sz w:val="24"/>
                <w:szCs w:val="24"/>
              </w:rPr>
            </w:pPr>
            <w:r>
              <w:rPr>
                <w:bCs/>
                <w:color w:val="000000"/>
                <w:sz w:val="24"/>
                <w:szCs w:val="24"/>
              </w:rPr>
              <w:t xml:space="preserve">Understand and use Newton’s second law for motion in a straight </w:t>
            </w:r>
            <w:r w:rsidR="00BE0AF7">
              <w:rPr>
                <w:bCs/>
                <w:color w:val="000000"/>
                <w:sz w:val="24"/>
                <w:szCs w:val="24"/>
              </w:rPr>
              <w:t xml:space="preserve">line; </w:t>
            </w:r>
            <w:r w:rsidR="00BE0AF7" w:rsidRPr="00BE0AF7">
              <w:rPr>
                <w:bCs/>
                <w:color w:val="000000"/>
                <w:sz w:val="24"/>
                <w:szCs w:val="24"/>
              </w:rPr>
              <w:t>extended to situations where forces need to be resolved.</w:t>
            </w:r>
          </w:p>
        </w:tc>
      </w:tr>
      <w:tr w:rsidR="00364188" w:rsidRPr="001F2B64" w14:paraId="1EE9A32E" w14:textId="77777777" w:rsidTr="00173B62">
        <w:trPr>
          <w:trHeight w:val="774"/>
        </w:trPr>
        <w:tc>
          <w:tcPr>
            <w:tcW w:w="675" w:type="dxa"/>
            <w:shd w:val="clear" w:color="auto" w:fill="00B0F0"/>
          </w:tcPr>
          <w:p w14:paraId="1EE9A32B" w14:textId="77777777" w:rsidR="00364188" w:rsidRPr="001F2B64" w:rsidRDefault="00AA367A" w:rsidP="00364188">
            <w:pPr>
              <w:pStyle w:val="Default"/>
            </w:pPr>
            <w:r>
              <w:rPr>
                <w:b/>
                <w:color w:val="FFFFFF" w:themeColor="background1"/>
              </w:rPr>
              <w:t>R4</w:t>
            </w:r>
          </w:p>
        </w:tc>
        <w:tc>
          <w:tcPr>
            <w:tcW w:w="7938" w:type="dxa"/>
          </w:tcPr>
          <w:p w14:paraId="1EE9A32C" w14:textId="77777777" w:rsidR="00DD354B" w:rsidRPr="00BE0AF7" w:rsidRDefault="00DD354B" w:rsidP="00DD354B">
            <w:pPr>
              <w:autoSpaceDE w:val="0"/>
              <w:autoSpaceDN w:val="0"/>
              <w:adjustRightInd w:val="0"/>
              <w:rPr>
                <w:b/>
                <w:bCs/>
                <w:color w:val="000000"/>
                <w:sz w:val="24"/>
                <w:szCs w:val="24"/>
              </w:rPr>
            </w:pPr>
            <w:r>
              <w:rPr>
                <w:bCs/>
                <w:color w:val="000000"/>
                <w:sz w:val="24"/>
                <w:szCs w:val="24"/>
              </w:rPr>
              <w:t>Understand and use Newton’s third law; equilibrium of forces on a particle and motion in a straight line application to problems involving smooth pulleys and connected particles</w:t>
            </w:r>
            <w:r w:rsidR="00BE0AF7" w:rsidRPr="00BE0AF7">
              <w:rPr>
                <w:bCs/>
                <w:color w:val="000000"/>
                <w:sz w:val="24"/>
                <w:szCs w:val="24"/>
              </w:rPr>
              <w:t>; resolving forces in 2 d; equilibrium of a particle under coplanar forces</w:t>
            </w:r>
          </w:p>
          <w:p w14:paraId="1EE9A32D" w14:textId="77777777" w:rsidR="00364188" w:rsidRPr="00D61130" w:rsidRDefault="00364188" w:rsidP="00EA61AF">
            <w:pPr>
              <w:pStyle w:val="Default"/>
            </w:pPr>
          </w:p>
        </w:tc>
      </w:tr>
      <w:tr w:rsidR="00BE0AF7" w:rsidRPr="001F2B64" w14:paraId="1EE9A332" w14:textId="77777777" w:rsidTr="00173B62">
        <w:trPr>
          <w:trHeight w:val="774"/>
        </w:trPr>
        <w:tc>
          <w:tcPr>
            <w:tcW w:w="675" w:type="dxa"/>
            <w:shd w:val="clear" w:color="auto" w:fill="00B0F0"/>
          </w:tcPr>
          <w:p w14:paraId="1EE9A32F" w14:textId="77777777" w:rsidR="00BE0AF7" w:rsidRDefault="00BE0AF7" w:rsidP="00364188">
            <w:pPr>
              <w:pStyle w:val="Default"/>
              <w:rPr>
                <w:b/>
                <w:color w:val="FFFFFF" w:themeColor="background1"/>
              </w:rPr>
            </w:pPr>
            <w:r>
              <w:rPr>
                <w:b/>
                <w:color w:val="FFFFFF" w:themeColor="background1"/>
              </w:rPr>
              <w:t>R5</w:t>
            </w:r>
          </w:p>
        </w:tc>
        <w:tc>
          <w:tcPr>
            <w:tcW w:w="7938" w:type="dxa"/>
          </w:tcPr>
          <w:p w14:paraId="1EE9A330" w14:textId="77777777" w:rsidR="00BE0AF7" w:rsidRPr="00BE0AF7" w:rsidRDefault="00BE0AF7">
            <w:pPr>
              <w:rPr>
                <w:sz w:val="24"/>
                <w:szCs w:val="24"/>
              </w:rPr>
            </w:pPr>
            <w:r w:rsidRPr="00BE0AF7">
              <w:rPr>
                <w:sz w:val="24"/>
                <w:szCs w:val="24"/>
              </w:rPr>
              <w:t>Understand and use addition of forces; resultant forces; dynamics for motion in a plane.</w:t>
            </w:r>
          </w:p>
          <w:p w14:paraId="1EE9A331" w14:textId="77777777" w:rsidR="00BE0AF7" w:rsidRDefault="00BE0AF7" w:rsidP="00DD354B">
            <w:pPr>
              <w:autoSpaceDE w:val="0"/>
              <w:autoSpaceDN w:val="0"/>
              <w:adjustRightInd w:val="0"/>
              <w:rPr>
                <w:bCs/>
                <w:color w:val="000000"/>
                <w:sz w:val="24"/>
                <w:szCs w:val="24"/>
              </w:rPr>
            </w:pPr>
          </w:p>
        </w:tc>
      </w:tr>
    </w:tbl>
    <w:p w14:paraId="1EE9A333" w14:textId="77777777" w:rsidR="00C804BF" w:rsidRDefault="00C804BF" w:rsidP="004E70E3">
      <w:pPr>
        <w:rPr>
          <w:b/>
          <w:color w:val="00B0F0"/>
          <w:sz w:val="32"/>
          <w:szCs w:val="32"/>
        </w:rPr>
      </w:pPr>
    </w:p>
    <w:p w14:paraId="1EE9A334" w14:textId="77777777" w:rsidR="004E70E3" w:rsidRDefault="004E70E3" w:rsidP="004E70E3">
      <w:pPr>
        <w:rPr>
          <w:b/>
          <w:color w:val="00B0F0"/>
          <w:sz w:val="32"/>
          <w:szCs w:val="32"/>
        </w:rPr>
      </w:pPr>
      <w:r w:rsidRPr="001F2B64">
        <w:rPr>
          <w:b/>
          <w:color w:val="00B0F0"/>
          <w:sz w:val="32"/>
          <w:szCs w:val="32"/>
        </w:rPr>
        <w:t>Commentary</w:t>
      </w:r>
    </w:p>
    <w:p w14:paraId="1EE9A335" w14:textId="77777777" w:rsidR="00710A41" w:rsidRDefault="00710A41" w:rsidP="004E70E3">
      <w:pPr>
        <w:rPr>
          <w:b/>
          <w:color w:val="00B0F0"/>
          <w:sz w:val="32"/>
          <w:szCs w:val="32"/>
        </w:rPr>
      </w:pPr>
    </w:p>
    <w:p w14:paraId="1EE9A336" w14:textId="77777777" w:rsidR="00710A41" w:rsidRPr="00710A41" w:rsidRDefault="00710A41" w:rsidP="00710A41">
      <w:pPr>
        <w:rPr>
          <w:sz w:val="24"/>
          <w:szCs w:val="24"/>
        </w:rPr>
      </w:pPr>
      <w:r w:rsidRPr="00710A41">
        <w:rPr>
          <w:sz w:val="24"/>
          <w:szCs w:val="24"/>
        </w:rPr>
        <w:t>The topics in this section will enable many students to enjoy a real sense of satisfaction as they compare the outcomes of their calculations with their own experiences.  For instance, calculating the force acting between the floor of a lift and their feet when the lift is moving upwards and decelerating lets them interpret the ‘light’ feeling they have all experienced in that situation.</w:t>
      </w:r>
    </w:p>
    <w:p w14:paraId="1EE9A337" w14:textId="77777777" w:rsidR="00710A41" w:rsidRDefault="00710A41" w:rsidP="00710A41">
      <w:pPr>
        <w:rPr>
          <w:sz w:val="24"/>
          <w:szCs w:val="24"/>
        </w:rPr>
      </w:pPr>
    </w:p>
    <w:p w14:paraId="1EE9A338" w14:textId="77777777" w:rsidR="00FE582E" w:rsidRPr="00FE582E" w:rsidRDefault="00FE582E" w:rsidP="00FE582E">
      <w:pPr>
        <w:rPr>
          <w:sz w:val="24"/>
          <w:szCs w:val="24"/>
        </w:rPr>
      </w:pPr>
      <w:r w:rsidRPr="00FE582E">
        <w:rPr>
          <w:sz w:val="24"/>
          <w:szCs w:val="24"/>
        </w:rPr>
        <w:t>Good diagrams are always helpful (and often essential) so students need a lot of practice to ensure they understand how to draw and use them.  Time spent on this early in a course is a good investment.</w:t>
      </w:r>
    </w:p>
    <w:p w14:paraId="1EE9A339" w14:textId="77777777" w:rsidR="00FE582E" w:rsidRPr="00FE582E" w:rsidRDefault="00FE582E" w:rsidP="00710A41">
      <w:pPr>
        <w:rPr>
          <w:sz w:val="24"/>
          <w:szCs w:val="24"/>
        </w:rPr>
      </w:pPr>
    </w:p>
    <w:p w14:paraId="1EE9A33A" w14:textId="77777777" w:rsidR="00710A41" w:rsidRPr="00FE582E" w:rsidRDefault="00710A41" w:rsidP="00710A41">
      <w:pPr>
        <w:rPr>
          <w:sz w:val="24"/>
          <w:szCs w:val="24"/>
        </w:rPr>
      </w:pPr>
      <w:r w:rsidRPr="00FE582E">
        <w:rPr>
          <w:sz w:val="24"/>
          <w:szCs w:val="24"/>
        </w:rPr>
        <w:t>Many of the scenarios require the student to use the fact that Newton’s laws are vector statements and so may be applied to the components in any selected direction; an important skill is to be able to choose a direction that simplifies subsequent working, another is to be able to resolve accurately in any direction chosen or specified.</w:t>
      </w:r>
    </w:p>
    <w:p w14:paraId="1EE9A33B" w14:textId="77777777" w:rsidR="00710A41" w:rsidRPr="00FE582E" w:rsidRDefault="00710A41" w:rsidP="00710A41">
      <w:pPr>
        <w:rPr>
          <w:sz w:val="24"/>
          <w:szCs w:val="24"/>
        </w:rPr>
      </w:pPr>
    </w:p>
    <w:p w14:paraId="1EE9A33C" w14:textId="77777777" w:rsidR="00FE582E" w:rsidRPr="00FE582E" w:rsidRDefault="00FE582E" w:rsidP="00FE582E">
      <w:pPr>
        <w:rPr>
          <w:sz w:val="24"/>
          <w:szCs w:val="24"/>
        </w:rPr>
      </w:pPr>
      <w:r w:rsidRPr="00FE582E">
        <w:rPr>
          <w:sz w:val="24"/>
          <w:szCs w:val="24"/>
        </w:rPr>
        <w:t xml:space="preserve">When several objects are connected together, such as the engine and trucks of a train on a </w:t>
      </w:r>
      <w:r w:rsidRPr="00FE582E">
        <w:rPr>
          <w:i/>
          <w:sz w:val="24"/>
          <w:szCs w:val="24"/>
        </w:rPr>
        <w:t>straight</w:t>
      </w:r>
      <w:r w:rsidRPr="00FE582E">
        <w:rPr>
          <w:sz w:val="24"/>
          <w:szCs w:val="24"/>
        </w:rPr>
        <w:t xml:space="preserve"> track, parts of the system may be grouped together and then treated as connected objects.  When connected objects are not in a straight line, say a block on a plane connected by a string passing over a smooth pulley to a freely hanging heavy object, it is bad practice to try to write down equations of motion or equilibrium equations ‘round the corner’; students should always produce separate equations for each object.  In this example, each equation will contain a tension term of the same magnitude in the appropriate direction.</w:t>
      </w:r>
    </w:p>
    <w:p w14:paraId="1EE9A33D" w14:textId="77777777" w:rsidR="00FE582E" w:rsidRPr="00FE582E" w:rsidRDefault="00FE582E" w:rsidP="00710A41">
      <w:pPr>
        <w:rPr>
          <w:sz w:val="24"/>
          <w:szCs w:val="24"/>
        </w:rPr>
      </w:pPr>
    </w:p>
    <w:p w14:paraId="1EE9A33E" w14:textId="77777777" w:rsidR="00710A41" w:rsidRPr="00710A41" w:rsidRDefault="00710A41" w:rsidP="00710A41">
      <w:pPr>
        <w:rPr>
          <w:sz w:val="24"/>
          <w:szCs w:val="24"/>
        </w:rPr>
      </w:pPr>
      <w:r w:rsidRPr="00710A41">
        <w:rPr>
          <w:sz w:val="24"/>
          <w:szCs w:val="24"/>
        </w:rPr>
        <w:t xml:space="preserve">Students should develop a good understanding of Newton’s third law, which describes the relationship between the forces acting on objects.  There are several examples of poor technique or misunderstandings which are often seen and have to be addressed.  For instance not making it clear on diagrams that the two parts of the ‘equal and opposite’ pairs of forces act on </w:t>
      </w:r>
      <w:r w:rsidRPr="00710A41">
        <w:rPr>
          <w:i/>
          <w:sz w:val="24"/>
          <w:szCs w:val="24"/>
        </w:rPr>
        <w:t>different</w:t>
      </w:r>
      <w:r w:rsidRPr="00710A41">
        <w:rPr>
          <w:sz w:val="24"/>
          <w:szCs w:val="24"/>
        </w:rPr>
        <w:t xml:space="preserve"> objects. </w:t>
      </w:r>
    </w:p>
    <w:p w14:paraId="1EE9A33F" w14:textId="77777777" w:rsidR="00710A41" w:rsidRPr="00710A41" w:rsidRDefault="00710A41" w:rsidP="00710A41">
      <w:pPr>
        <w:rPr>
          <w:sz w:val="24"/>
          <w:szCs w:val="24"/>
        </w:rPr>
      </w:pPr>
    </w:p>
    <w:p w14:paraId="1EE9A340" w14:textId="77777777" w:rsidR="00FE582E" w:rsidRPr="001F2B64" w:rsidRDefault="00FE582E" w:rsidP="004E70E3">
      <w:pPr>
        <w:rPr>
          <w:b/>
          <w:color w:val="00B0F0"/>
          <w:sz w:val="32"/>
          <w:szCs w:val="32"/>
        </w:rPr>
      </w:pPr>
    </w:p>
    <w:p w14:paraId="1EE9A341" w14:textId="77777777" w:rsidR="004E70E3" w:rsidRPr="001F2B64" w:rsidRDefault="004E70E3" w:rsidP="004E70E3">
      <w:pPr>
        <w:rPr>
          <w:sz w:val="24"/>
          <w:szCs w:val="24"/>
        </w:rPr>
      </w:pPr>
    </w:p>
    <w:p w14:paraId="1EE9A342"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1EE9A343" w14:textId="77777777" w:rsidR="004E70E3" w:rsidRPr="001F2B64" w:rsidRDefault="004E70E3" w:rsidP="004E70E3">
      <w:pPr>
        <w:rPr>
          <w:b/>
          <w:color w:val="00B0F0"/>
          <w:sz w:val="24"/>
          <w:szCs w:val="24"/>
        </w:rPr>
      </w:pPr>
    </w:p>
    <w:p w14:paraId="1EE9A344" w14:textId="36FE33BC" w:rsidR="00880AB5" w:rsidRPr="00FE582E" w:rsidRDefault="005A7A8A" w:rsidP="00FF1BF4">
      <w:pPr>
        <w:rPr>
          <w:bCs/>
          <w:sz w:val="24"/>
          <w:szCs w:val="24"/>
        </w:rPr>
      </w:pPr>
      <w:r>
        <w:rPr>
          <w:bCs/>
          <w:sz w:val="24"/>
          <w:szCs w:val="24"/>
        </w:rPr>
        <w:t xml:space="preserve">The ‘Newton’s Laws </w:t>
      </w:r>
      <w:r w:rsidR="00907DAB">
        <w:rPr>
          <w:bCs/>
          <w:sz w:val="24"/>
          <w:szCs w:val="24"/>
        </w:rPr>
        <w:t xml:space="preserve">Experiments’ </w:t>
      </w:r>
      <w:r w:rsidR="00FE1DFA">
        <w:rPr>
          <w:bCs/>
          <w:sz w:val="24"/>
          <w:szCs w:val="24"/>
        </w:rPr>
        <w:t xml:space="preserve">(which can be found at </w:t>
      </w:r>
      <w:hyperlink r:id="rId7" w:history="1">
        <w:r w:rsidR="00FE1DFA">
          <w:rPr>
            <w:rStyle w:val="Hyperlink"/>
            <w:color w:val="00B0F0"/>
            <w:sz w:val="24"/>
            <w:szCs w:val="24"/>
          </w:rPr>
          <w:t>https://my.integralmaths.org/integral/sow-resources.php</w:t>
        </w:r>
      </w:hyperlink>
      <w:r w:rsidR="00FE1DFA" w:rsidRPr="00FE1DFA">
        <w:rPr>
          <w:rStyle w:val="Hyperlink"/>
          <w:u w:val="none"/>
        </w:rPr>
        <w:t>)</w:t>
      </w:r>
      <w:r w:rsidR="00907DAB">
        <w:rPr>
          <w:bCs/>
          <w:sz w:val="24"/>
          <w:szCs w:val="24"/>
        </w:rPr>
        <w:t xml:space="preserve"> </w:t>
      </w:r>
      <w:r w:rsidR="00FE582E">
        <w:rPr>
          <w:sz w:val="24"/>
          <w:szCs w:val="24"/>
        </w:rPr>
        <w:t>is an excellent resource to</w:t>
      </w:r>
      <w:r w:rsidR="00814C40">
        <w:rPr>
          <w:sz w:val="24"/>
          <w:szCs w:val="24"/>
        </w:rPr>
        <w:t xml:space="preserve"> encourage</w:t>
      </w:r>
      <w:r w:rsidR="00FE582E">
        <w:rPr>
          <w:sz w:val="24"/>
          <w:szCs w:val="24"/>
        </w:rPr>
        <w:t xml:space="preserve"> students</w:t>
      </w:r>
      <w:r w:rsidR="00814C40">
        <w:rPr>
          <w:sz w:val="24"/>
          <w:szCs w:val="24"/>
        </w:rPr>
        <w:t xml:space="preserve"> to </w:t>
      </w:r>
      <w:r w:rsidR="00FE582E">
        <w:rPr>
          <w:sz w:val="24"/>
          <w:szCs w:val="24"/>
        </w:rPr>
        <w:t>exper</w:t>
      </w:r>
      <w:r w:rsidR="000673E7">
        <w:rPr>
          <w:sz w:val="24"/>
          <w:szCs w:val="24"/>
        </w:rPr>
        <w:t>ience and visualise scenarios based around force and motion</w:t>
      </w:r>
      <w:r w:rsidR="00FE582E">
        <w:rPr>
          <w:sz w:val="24"/>
          <w:szCs w:val="24"/>
        </w:rPr>
        <w:t xml:space="preserve">. </w:t>
      </w:r>
      <w:r w:rsidR="00FE582E" w:rsidRPr="00FE582E">
        <w:rPr>
          <w:sz w:val="24"/>
          <w:szCs w:val="24"/>
        </w:rPr>
        <w:t>It gives the opportunity to confront and deal with some of the misconceptions they hold and also provokes discussion about the modelling that is involved</w:t>
      </w:r>
      <w:r w:rsidR="00814C40">
        <w:rPr>
          <w:sz w:val="24"/>
          <w:szCs w:val="24"/>
        </w:rPr>
        <w:t>.</w:t>
      </w:r>
    </w:p>
    <w:p w14:paraId="1EE9A345" w14:textId="77777777" w:rsidR="00880AB5" w:rsidRDefault="00880AB5" w:rsidP="00FF1BF4">
      <w:pPr>
        <w:rPr>
          <w:bCs/>
          <w:sz w:val="24"/>
          <w:szCs w:val="24"/>
        </w:rPr>
      </w:pPr>
    </w:p>
    <w:p w14:paraId="1EE9A346" w14:textId="77777777" w:rsidR="00FE582E" w:rsidRDefault="00FE582E" w:rsidP="00907DAB">
      <w:pPr>
        <w:jc w:val="center"/>
        <w:rPr>
          <w:bCs/>
          <w:sz w:val="24"/>
          <w:szCs w:val="24"/>
        </w:rPr>
      </w:pPr>
      <w:r>
        <w:rPr>
          <w:bCs/>
          <w:noProof/>
          <w:sz w:val="24"/>
          <w:szCs w:val="24"/>
          <w:lang w:eastAsia="en-GB"/>
        </w:rPr>
        <w:drawing>
          <wp:inline distT="0" distB="0" distL="0" distR="0" wp14:anchorId="1EE9A380" wp14:editId="1EE9A381">
            <wp:extent cx="4805916" cy="2282877"/>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463" cy="2283137"/>
                    </a:xfrm>
                    <a:prstGeom prst="rect">
                      <a:avLst/>
                    </a:prstGeom>
                    <a:noFill/>
                    <a:ln>
                      <a:noFill/>
                    </a:ln>
                  </pic:spPr>
                </pic:pic>
              </a:graphicData>
            </a:graphic>
          </wp:inline>
        </w:drawing>
      </w:r>
    </w:p>
    <w:p w14:paraId="1EE9A347" w14:textId="77777777" w:rsidR="004E70E3" w:rsidRDefault="004E70E3" w:rsidP="004E70E3">
      <w:pPr>
        <w:rPr>
          <w:b/>
          <w:color w:val="00B0F0"/>
          <w:sz w:val="32"/>
          <w:szCs w:val="32"/>
        </w:rPr>
      </w:pPr>
      <w:r w:rsidRPr="001F2B64">
        <w:rPr>
          <w:b/>
          <w:color w:val="00B0F0"/>
          <w:sz w:val="32"/>
          <w:szCs w:val="32"/>
        </w:rPr>
        <w:t>Effective use of technology</w:t>
      </w:r>
    </w:p>
    <w:p w14:paraId="1EE9A348" w14:textId="77777777" w:rsidR="00A1292F" w:rsidRDefault="00A1292F" w:rsidP="00FB30CA">
      <w:pPr>
        <w:rPr>
          <w:bCs/>
          <w:sz w:val="24"/>
          <w:szCs w:val="24"/>
        </w:rPr>
      </w:pPr>
    </w:p>
    <w:p w14:paraId="1EE9A349" w14:textId="77777777" w:rsidR="00A1292F" w:rsidRPr="001F2B64" w:rsidRDefault="00A1292F" w:rsidP="00A1292F">
      <w:pPr>
        <w:rPr>
          <w:sz w:val="24"/>
          <w:szCs w:val="24"/>
        </w:rPr>
      </w:pPr>
      <w:r w:rsidRPr="001F2B64">
        <w:rPr>
          <w:sz w:val="24"/>
          <w:szCs w:val="24"/>
        </w:rPr>
        <w:t xml:space="preserve">This </w:t>
      </w:r>
      <w:r w:rsidR="00814C40">
        <w:rPr>
          <w:sz w:val="24"/>
          <w:szCs w:val="24"/>
        </w:rPr>
        <w:t xml:space="preserve">‘Resolving forces Exam Question’ </w:t>
      </w:r>
      <w:r w:rsidRPr="001F2B64">
        <w:rPr>
          <w:sz w:val="24"/>
          <w:szCs w:val="24"/>
        </w:rPr>
        <w:t>file (</w:t>
      </w:r>
      <w:r w:rsidR="00C94106">
        <w:rPr>
          <w:sz w:val="24"/>
          <w:szCs w:val="24"/>
        </w:rPr>
        <w:t xml:space="preserve">link can be found at </w:t>
      </w:r>
      <w:hyperlink r:id="rId9" w:history="1">
        <w:r w:rsidR="00C94106">
          <w:rPr>
            <w:rStyle w:val="Hyperlink"/>
            <w:color w:val="00B0F0"/>
            <w:sz w:val="24"/>
            <w:szCs w:val="24"/>
          </w:rPr>
          <w:t>www.mei.org.uk/integrating-technology</w:t>
        </w:r>
      </w:hyperlink>
      <w:r>
        <w:rPr>
          <w:sz w:val="24"/>
          <w:szCs w:val="24"/>
        </w:rPr>
        <w:t xml:space="preserve">) is designed to develop a standard exam question (OCR M1 Jan 2007 </w:t>
      </w:r>
      <w:proofErr w:type="spellStart"/>
      <w:r>
        <w:rPr>
          <w:sz w:val="24"/>
          <w:szCs w:val="24"/>
        </w:rPr>
        <w:t>Qn</w:t>
      </w:r>
      <w:proofErr w:type="spellEnd"/>
      <w:r>
        <w:rPr>
          <w:sz w:val="24"/>
          <w:szCs w:val="24"/>
        </w:rPr>
        <w:t xml:space="preserve"> 4 which involves resolving forces of magnitude 20N and 16N inclined at 60</w:t>
      </w:r>
      <w:r w:rsidR="00907DAB">
        <w:rPr>
          <w:sz w:val="24"/>
          <w:szCs w:val="24"/>
        </w:rPr>
        <w:t>°</w:t>
      </w:r>
      <w:r>
        <w:rPr>
          <w:sz w:val="24"/>
          <w:szCs w:val="24"/>
        </w:rPr>
        <w:t xml:space="preserve">) to prompt further discussion and encourage students to ask additional questions. </w:t>
      </w:r>
    </w:p>
    <w:p w14:paraId="1EE9A34A" w14:textId="77777777" w:rsidR="00A1292F" w:rsidRDefault="00A1292F" w:rsidP="00FB30CA">
      <w:pPr>
        <w:rPr>
          <w:bCs/>
          <w:sz w:val="24"/>
          <w:szCs w:val="24"/>
        </w:rPr>
      </w:pPr>
    </w:p>
    <w:p w14:paraId="1EE9A34B" w14:textId="77777777" w:rsidR="00A1292F" w:rsidRDefault="00A1292F" w:rsidP="00FB30CA">
      <w:pPr>
        <w:rPr>
          <w:bCs/>
          <w:sz w:val="24"/>
          <w:szCs w:val="24"/>
        </w:rPr>
      </w:pPr>
    </w:p>
    <w:p w14:paraId="1EE9A34C" w14:textId="77777777" w:rsidR="00A1292F" w:rsidRPr="001F2B64" w:rsidRDefault="00A1292F" w:rsidP="00907DAB">
      <w:pPr>
        <w:jc w:val="center"/>
        <w:rPr>
          <w:bCs/>
          <w:sz w:val="24"/>
          <w:szCs w:val="24"/>
        </w:rPr>
      </w:pPr>
      <w:r>
        <w:rPr>
          <w:bCs/>
          <w:noProof/>
          <w:sz w:val="24"/>
          <w:szCs w:val="24"/>
          <w:lang w:eastAsia="en-GB"/>
        </w:rPr>
        <w:drawing>
          <wp:inline distT="0" distB="0" distL="0" distR="0" wp14:anchorId="1EE9A382" wp14:editId="1EE9A383">
            <wp:extent cx="1938319" cy="2243470"/>
            <wp:effectExtent l="0" t="0" r="508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8319" cy="2243470"/>
                    </a:xfrm>
                    <a:prstGeom prst="rect">
                      <a:avLst/>
                    </a:prstGeom>
                    <a:noFill/>
                    <a:ln>
                      <a:noFill/>
                    </a:ln>
                  </pic:spPr>
                </pic:pic>
              </a:graphicData>
            </a:graphic>
          </wp:inline>
        </w:drawing>
      </w:r>
      <w:r>
        <w:rPr>
          <w:bCs/>
          <w:noProof/>
          <w:sz w:val="24"/>
          <w:szCs w:val="24"/>
          <w:lang w:eastAsia="en-GB"/>
        </w:rPr>
        <w:drawing>
          <wp:inline distT="0" distB="0" distL="0" distR="0" wp14:anchorId="1EE9A384" wp14:editId="1EE9A385">
            <wp:extent cx="1711842" cy="221800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1958" cy="2218155"/>
                    </a:xfrm>
                    <a:prstGeom prst="rect">
                      <a:avLst/>
                    </a:prstGeom>
                    <a:noFill/>
                    <a:ln>
                      <a:noFill/>
                    </a:ln>
                  </pic:spPr>
                </pic:pic>
              </a:graphicData>
            </a:graphic>
          </wp:inline>
        </w:drawing>
      </w:r>
    </w:p>
    <w:p w14:paraId="1EE9A34D" w14:textId="77777777" w:rsidR="004E70E3" w:rsidRDefault="004E70E3" w:rsidP="004E70E3">
      <w:pPr>
        <w:rPr>
          <w:b/>
          <w:color w:val="00B0F0"/>
          <w:sz w:val="32"/>
          <w:szCs w:val="32"/>
        </w:rPr>
      </w:pPr>
    </w:p>
    <w:p w14:paraId="1EE9A34E" w14:textId="77777777" w:rsidR="00A1292F" w:rsidRDefault="00A1292F" w:rsidP="00A1292F">
      <w:pPr>
        <w:rPr>
          <w:noProof/>
          <w:sz w:val="24"/>
          <w:szCs w:val="24"/>
        </w:rPr>
      </w:pPr>
      <w:r>
        <w:rPr>
          <w:noProof/>
          <w:sz w:val="24"/>
          <w:szCs w:val="24"/>
        </w:rPr>
        <w:t>Questions to ask students:</w:t>
      </w:r>
    </w:p>
    <w:p w14:paraId="1EE9A34F" w14:textId="77777777" w:rsidR="00A1292F" w:rsidRPr="00713AD4" w:rsidRDefault="00A1292F" w:rsidP="00A1292F">
      <w:pPr>
        <w:pStyle w:val="ListParagraph"/>
        <w:numPr>
          <w:ilvl w:val="0"/>
          <w:numId w:val="14"/>
        </w:numPr>
        <w:rPr>
          <w:noProof/>
          <w:sz w:val="24"/>
          <w:szCs w:val="24"/>
        </w:rPr>
      </w:pPr>
      <w:r>
        <w:rPr>
          <w:noProof/>
          <w:sz w:val="24"/>
          <w:szCs w:val="24"/>
        </w:rPr>
        <w:t>What happens as I vary the</w:t>
      </w:r>
      <w:r w:rsidR="0043464E">
        <w:rPr>
          <w:noProof/>
          <w:sz w:val="24"/>
          <w:szCs w:val="24"/>
        </w:rPr>
        <w:t xml:space="preserve"> angle that</w:t>
      </w:r>
      <w:r>
        <w:rPr>
          <w:noProof/>
          <w:sz w:val="24"/>
          <w:szCs w:val="24"/>
        </w:rPr>
        <w:t xml:space="preserve"> force B</w:t>
      </w:r>
      <w:r w:rsidR="0043464E">
        <w:rPr>
          <w:noProof/>
          <w:sz w:val="24"/>
          <w:szCs w:val="24"/>
        </w:rPr>
        <w:t xml:space="preserve"> makes with the vertical</w:t>
      </w:r>
      <w:r>
        <w:rPr>
          <w:noProof/>
          <w:sz w:val="24"/>
          <w:szCs w:val="24"/>
        </w:rPr>
        <w:t>?</w:t>
      </w:r>
    </w:p>
    <w:p w14:paraId="1EE9A350" w14:textId="77777777" w:rsidR="00A1292F" w:rsidRPr="00713AD4" w:rsidRDefault="00A1292F" w:rsidP="00A1292F">
      <w:pPr>
        <w:pStyle w:val="ListParagraph"/>
        <w:numPr>
          <w:ilvl w:val="0"/>
          <w:numId w:val="14"/>
        </w:numPr>
        <w:rPr>
          <w:noProof/>
          <w:sz w:val="24"/>
          <w:szCs w:val="24"/>
        </w:rPr>
      </w:pPr>
      <w:r>
        <w:rPr>
          <w:noProof/>
          <w:sz w:val="24"/>
          <w:szCs w:val="24"/>
        </w:rPr>
        <w:t>What happens when force</w:t>
      </w:r>
      <w:r w:rsidR="001D3284">
        <w:rPr>
          <w:noProof/>
          <w:sz w:val="24"/>
          <w:szCs w:val="24"/>
        </w:rPr>
        <w:t xml:space="preserve">s </w:t>
      </w:r>
      <w:r>
        <w:rPr>
          <w:noProof/>
          <w:sz w:val="24"/>
          <w:szCs w:val="24"/>
        </w:rPr>
        <w:t xml:space="preserve"> A and B are perpendicular?</w:t>
      </w:r>
    </w:p>
    <w:p w14:paraId="1EE9A351" w14:textId="77777777" w:rsidR="00B41D0F" w:rsidRPr="00710A41" w:rsidRDefault="00A1292F" w:rsidP="00D871EF">
      <w:pPr>
        <w:pStyle w:val="ListParagraph"/>
        <w:numPr>
          <w:ilvl w:val="0"/>
          <w:numId w:val="14"/>
        </w:numPr>
        <w:rPr>
          <w:noProof/>
          <w:sz w:val="24"/>
          <w:szCs w:val="24"/>
        </w:rPr>
      </w:pPr>
      <w:r>
        <w:rPr>
          <w:noProof/>
          <w:sz w:val="24"/>
          <w:szCs w:val="24"/>
        </w:rPr>
        <w:t xml:space="preserve">What do you notice about the acceleration as you change </w:t>
      </w:r>
      <w:r w:rsidR="0043464E">
        <w:rPr>
          <w:noProof/>
          <w:sz w:val="24"/>
          <w:szCs w:val="24"/>
        </w:rPr>
        <w:t>the angle?</w:t>
      </w:r>
    </w:p>
    <w:p w14:paraId="1EE9A352" w14:textId="77777777" w:rsidR="00FE582E" w:rsidRDefault="00FE582E" w:rsidP="004E70E3">
      <w:pPr>
        <w:jc w:val="center"/>
        <w:rPr>
          <w:noProof/>
          <w:sz w:val="24"/>
          <w:szCs w:val="24"/>
          <w:lang w:eastAsia="en-GB"/>
        </w:rPr>
      </w:pPr>
    </w:p>
    <w:p w14:paraId="1EE9A353" w14:textId="77777777" w:rsidR="004E70E3" w:rsidRPr="001F2B64" w:rsidRDefault="004E70E3" w:rsidP="004E70E3">
      <w:pPr>
        <w:jc w:val="center"/>
        <w:rPr>
          <w:noProof/>
          <w:sz w:val="24"/>
          <w:szCs w:val="24"/>
        </w:rPr>
      </w:pPr>
      <w:r w:rsidRPr="001F2B64">
        <w:rPr>
          <w:noProof/>
          <w:sz w:val="24"/>
          <w:szCs w:val="24"/>
        </w:rPr>
        <w:t xml:space="preserve">                </w:t>
      </w:r>
    </w:p>
    <w:tbl>
      <w:tblPr>
        <w:tblStyle w:val="TableGrid"/>
        <w:tblW w:w="0" w:type="auto"/>
        <w:tblLook w:val="04A0" w:firstRow="1" w:lastRow="0" w:firstColumn="1" w:lastColumn="0" w:noHBand="0" w:noVBand="1"/>
      </w:tblPr>
      <w:tblGrid>
        <w:gridCol w:w="5637"/>
        <w:gridCol w:w="3083"/>
      </w:tblGrid>
      <w:tr w:rsidR="004E70E3" w:rsidRPr="001F2B64" w14:paraId="1EE9A356" w14:textId="77777777" w:rsidTr="00D871EF">
        <w:trPr>
          <w:trHeight w:val="760"/>
        </w:trPr>
        <w:tc>
          <w:tcPr>
            <w:tcW w:w="5637" w:type="dxa"/>
            <w:shd w:val="clear" w:color="auto" w:fill="00B0F0"/>
            <w:vAlign w:val="center"/>
          </w:tcPr>
          <w:p w14:paraId="1EE9A354" w14:textId="77777777" w:rsidR="004E70E3" w:rsidRPr="00D871EF" w:rsidRDefault="00D871EF" w:rsidP="00907DAB">
            <w:pPr>
              <w:tabs>
                <w:tab w:val="left" w:pos="3098"/>
              </w:tabs>
              <w:rPr>
                <w:b/>
                <w:sz w:val="28"/>
                <w:szCs w:val="28"/>
              </w:rPr>
            </w:pPr>
            <w:r w:rsidRPr="00D871EF">
              <w:rPr>
                <w:b/>
                <w:color w:val="FFFFFF" w:themeColor="background1"/>
                <w:sz w:val="28"/>
                <w:szCs w:val="28"/>
              </w:rPr>
              <w:lastRenderedPageBreak/>
              <w:t>Force</w:t>
            </w:r>
            <w:r w:rsidR="00144FB2">
              <w:rPr>
                <w:b/>
                <w:color w:val="FFFFFF" w:themeColor="background1"/>
                <w:sz w:val="28"/>
                <w:szCs w:val="28"/>
              </w:rPr>
              <w:t>s</w:t>
            </w:r>
            <w:r w:rsidRPr="00D871EF">
              <w:rPr>
                <w:b/>
                <w:color w:val="FFFFFF" w:themeColor="background1"/>
                <w:sz w:val="28"/>
                <w:szCs w:val="28"/>
              </w:rPr>
              <w:t xml:space="preserve"> and </w:t>
            </w:r>
            <w:r w:rsidR="00990961">
              <w:rPr>
                <w:b/>
                <w:color w:val="FFFFFF" w:themeColor="background1"/>
                <w:sz w:val="28"/>
                <w:szCs w:val="28"/>
              </w:rPr>
              <w:t>motion</w:t>
            </w:r>
            <w:r w:rsidR="00907DAB">
              <w:rPr>
                <w:b/>
                <w:color w:val="FFFFFF" w:themeColor="background1"/>
                <w:sz w:val="28"/>
                <w:szCs w:val="28"/>
              </w:rPr>
              <w:t xml:space="preserve"> </w:t>
            </w:r>
          </w:p>
        </w:tc>
        <w:tc>
          <w:tcPr>
            <w:tcW w:w="3083" w:type="dxa"/>
            <w:vAlign w:val="center"/>
          </w:tcPr>
          <w:p w14:paraId="1EE9A355"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1EE9A35D" w14:textId="77777777" w:rsidTr="00EE3B86">
        <w:tc>
          <w:tcPr>
            <w:tcW w:w="8720" w:type="dxa"/>
            <w:gridSpan w:val="2"/>
          </w:tcPr>
          <w:p w14:paraId="1EE9A357" w14:textId="77777777" w:rsidR="001F2B64" w:rsidRDefault="001F2B64" w:rsidP="00EE3B86">
            <w:pPr>
              <w:rPr>
                <w:b/>
                <w:sz w:val="24"/>
                <w:szCs w:val="24"/>
              </w:rPr>
            </w:pPr>
          </w:p>
          <w:p w14:paraId="1EE9A358" w14:textId="77777777" w:rsidR="004E70E3" w:rsidRPr="001F2B64" w:rsidRDefault="004E70E3" w:rsidP="00EE3B86">
            <w:pPr>
              <w:rPr>
                <w:b/>
                <w:color w:val="00B0F0"/>
                <w:sz w:val="24"/>
                <w:szCs w:val="24"/>
              </w:rPr>
            </w:pPr>
            <w:r w:rsidRPr="001F2B64">
              <w:rPr>
                <w:b/>
                <w:color w:val="00B0F0"/>
                <w:sz w:val="24"/>
                <w:szCs w:val="24"/>
              </w:rPr>
              <w:t>Pre-requisites</w:t>
            </w:r>
          </w:p>
          <w:p w14:paraId="1EE9A359" w14:textId="77777777" w:rsidR="00720B90" w:rsidRPr="00720B90" w:rsidRDefault="00B41D0F" w:rsidP="00EE3B86">
            <w:pPr>
              <w:pStyle w:val="ListParagraph"/>
              <w:numPr>
                <w:ilvl w:val="0"/>
                <w:numId w:val="9"/>
              </w:numPr>
              <w:ind w:left="284" w:hanging="284"/>
              <w:rPr>
                <w:b/>
                <w:sz w:val="24"/>
                <w:szCs w:val="24"/>
              </w:rPr>
            </w:pPr>
            <w:r>
              <w:rPr>
                <w:rFonts w:eastAsia="Times New Roman"/>
                <w:color w:val="000000"/>
                <w:sz w:val="24"/>
                <w:szCs w:val="24"/>
                <w:lang w:eastAsia="en-GB"/>
              </w:rPr>
              <w:t>Basic trigonometry to resolve forces</w:t>
            </w:r>
            <w:r w:rsidR="00720B90">
              <w:rPr>
                <w:sz w:val="24"/>
                <w:szCs w:val="24"/>
              </w:rPr>
              <w:t>.</w:t>
            </w:r>
          </w:p>
          <w:p w14:paraId="1EE9A35A" w14:textId="77777777" w:rsidR="00D871EF" w:rsidRPr="00710A41" w:rsidRDefault="000673E7" w:rsidP="00720B90">
            <w:pPr>
              <w:pStyle w:val="ListParagraph"/>
              <w:numPr>
                <w:ilvl w:val="0"/>
                <w:numId w:val="9"/>
              </w:numPr>
              <w:ind w:left="284" w:hanging="284"/>
              <w:rPr>
                <w:b/>
                <w:sz w:val="24"/>
                <w:szCs w:val="24"/>
              </w:rPr>
            </w:pPr>
            <w:r>
              <w:rPr>
                <w:rFonts w:eastAsia="Times New Roman"/>
                <w:color w:val="000000"/>
                <w:sz w:val="24"/>
                <w:szCs w:val="24"/>
                <w:lang w:eastAsia="en-GB"/>
              </w:rPr>
              <w:t>Linear and simultaneous equations from GCSE</w:t>
            </w:r>
          </w:p>
          <w:p w14:paraId="1EE9A35B" w14:textId="77777777" w:rsidR="00710A41" w:rsidRPr="00720B90" w:rsidRDefault="00710A41" w:rsidP="00720B90">
            <w:pPr>
              <w:pStyle w:val="ListParagraph"/>
              <w:numPr>
                <w:ilvl w:val="0"/>
                <w:numId w:val="9"/>
              </w:numPr>
              <w:ind w:left="284" w:hanging="284"/>
              <w:rPr>
                <w:b/>
                <w:sz w:val="24"/>
                <w:szCs w:val="24"/>
              </w:rPr>
            </w:pPr>
          </w:p>
          <w:p w14:paraId="1EE9A35C" w14:textId="77777777" w:rsidR="004E70E3" w:rsidRPr="001F2B64" w:rsidRDefault="004E70E3" w:rsidP="008F5D05">
            <w:pPr>
              <w:pStyle w:val="ListParagraph"/>
              <w:ind w:left="284"/>
              <w:rPr>
                <w:b/>
                <w:sz w:val="24"/>
                <w:szCs w:val="24"/>
              </w:rPr>
            </w:pPr>
          </w:p>
        </w:tc>
      </w:tr>
      <w:tr w:rsidR="004E70E3" w:rsidRPr="001F2B64" w14:paraId="1EE9A363" w14:textId="77777777" w:rsidTr="00EE3B86">
        <w:tc>
          <w:tcPr>
            <w:tcW w:w="8720" w:type="dxa"/>
            <w:gridSpan w:val="2"/>
          </w:tcPr>
          <w:p w14:paraId="1EE9A35E" w14:textId="77777777" w:rsidR="001F2B64" w:rsidRDefault="001F2B64" w:rsidP="00EE3B86">
            <w:pPr>
              <w:rPr>
                <w:b/>
                <w:sz w:val="24"/>
                <w:szCs w:val="24"/>
              </w:rPr>
            </w:pPr>
          </w:p>
          <w:p w14:paraId="1EE9A35F" w14:textId="77777777" w:rsidR="004E70E3" w:rsidRPr="001F2B64" w:rsidRDefault="004E70E3" w:rsidP="00EE3B86">
            <w:pPr>
              <w:rPr>
                <w:b/>
                <w:color w:val="00B0F0"/>
                <w:sz w:val="24"/>
                <w:szCs w:val="24"/>
              </w:rPr>
            </w:pPr>
            <w:r w:rsidRPr="001F2B64">
              <w:rPr>
                <w:b/>
                <w:color w:val="00B0F0"/>
                <w:sz w:val="24"/>
                <w:szCs w:val="24"/>
              </w:rPr>
              <w:t xml:space="preserve">Links with other topics </w:t>
            </w:r>
          </w:p>
          <w:p w14:paraId="1EE9A360" w14:textId="77777777" w:rsidR="004E70E3" w:rsidRDefault="00D871EF" w:rsidP="00D871EF">
            <w:pPr>
              <w:pStyle w:val="ListParagraph"/>
              <w:numPr>
                <w:ilvl w:val="0"/>
                <w:numId w:val="9"/>
              </w:numPr>
              <w:ind w:left="284" w:hanging="284"/>
              <w:rPr>
                <w:sz w:val="24"/>
                <w:szCs w:val="24"/>
              </w:rPr>
            </w:pPr>
            <w:r>
              <w:rPr>
                <w:sz w:val="24"/>
                <w:szCs w:val="24"/>
              </w:rPr>
              <w:t xml:space="preserve">Connection </w:t>
            </w:r>
            <w:r w:rsidR="00D11236">
              <w:rPr>
                <w:sz w:val="24"/>
                <w:szCs w:val="24"/>
              </w:rPr>
              <w:t>to GCSE Trigonometry</w:t>
            </w:r>
          </w:p>
          <w:p w14:paraId="1EE9A361" w14:textId="77777777" w:rsidR="00710A41" w:rsidRDefault="00710A41" w:rsidP="00D871EF">
            <w:pPr>
              <w:pStyle w:val="ListParagraph"/>
              <w:numPr>
                <w:ilvl w:val="0"/>
                <w:numId w:val="9"/>
              </w:numPr>
              <w:ind w:left="284" w:hanging="284"/>
              <w:rPr>
                <w:sz w:val="24"/>
                <w:szCs w:val="24"/>
              </w:rPr>
            </w:pPr>
          </w:p>
          <w:p w14:paraId="1EE9A362" w14:textId="77777777" w:rsidR="00D871EF" w:rsidRPr="005A7A8A" w:rsidRDefault="00D871EF" w:rsidP="005A7A8A">
            <w:pPr>
              <w:rPr>
                <w:sz w:val="24"/>
                <w:szCs w:val="24"/>
              </w:rPr>
            </w:pPr>
          </w:p>
        </w:tc>
      </w:tr>
      <w:tr w:rsidR="004E70E3" w:rsidRPr="001F2B64" w14:paraId="1EE9A36D" w14:textId="77777777" w:rsidTr="00EE3B86">
        <w:tc>
          <w:tcPr>
            <w:tcW w:w="8720" w:type="dxa"/>
            <w:gridSpan w:val="2"/>
          </w:tcPr>
          <w:p w14:paraId="1EE9A364" w14:textId="77777777" w:rsidR="001F2B64" w:rsidRDefault="001F2B64" w:rsidP="00EE3B86">
            <w:pPr>
              <w:rPr>
                <w:b/>
                <w:sz w:val="24"/>
                <w:szCs w:val="24"/>
              </w:rPr>
            </w:pPr>
          </w:p>
          <w:p w14:paraId="1EE9A365" w14:textId="77777777" w:rsidR="0047450F" w:rsidRPr="0058245C" w:rsidRDefault="004E70E3" w:rsidP="0058245C">
            <w:pPr>
              <w:rPr>
                <w:b/>
                <w:color w:val="00B0F0"/>
                <w:sz w:val="24"/>
                <w:szCs w:val="24"/>
              </w:rPr>
            </w:pPr>
            <w:r w:rsidRPr="001F2B64">
              <w:rPr>
                <w:b/>
                <w:color w:val="00B0F0"/>
                <w:sz w:val="24"/>
                <w:szCs w:val="24"/>
              </w:rPr>
              <w:t>Questions and prompts for mathematical thinking</w:t>
            </w:r>
          </w:p>
          <w:p w14:paraId="1EE9A366" w14:textId="77777777" w:rsidR="00D11236" w:rsidRPr="0058245C" w:rsidRDefault="0058245C" w:rsidP="0058245C">
            <w:pPr>
              <w:pStyle w:val="ListParagraph"/>
              <w:numPr>
                <w:ilvl w:val="0"/>
                <w:numId w:val="26"/>
              </w:numPr>
              <w:autoSpaceDE w:val="0"/>
              <w:autoSpaceDN w:val="0"/>
              <w:adjustRightInd w:val="0"/>
              <w:ind w:left="142" w:hanging="142"/>
              <w:rPr>
                <w:sz w:val="24"/>
                <w:szCs w:val="24"/>
              </w:rPr>
            </w:pPr>
            <w:r>
              <w:rPr>
                <w:sz w:val="24"/>
                <w:szCs w:val="24"/>
              </w:rPr>
              <w:t xml:space="preserve">  </w:t>
            </w:r>
            <w:r w:rsidR="00D11236" w:rsidRPr="0058245C">
              <w:rPr>
                <w:sz w:val="24"/>
                <w:szCs w:val="24"/>
              </w:rPr>
              <w:t>Two boys try to stretch a spring using the two methods shown in the</w:t>
            </w:r>
          </w:p>
          <w:p w14:paraId="1EE9A367" w14:textId="77777777" w:rsidR="00D11236" w:rsidRDefault="00D11236" w:rsidP="00D11236">
            <w:pPr>
              <w:autoSpaceDE w:val="0"/>
              <w:autoSpaceDN w:val="0"/>
              <w:adjustRightInd w:val="0"/>
              <w:rPr>
                <w:sz w:val="24"/>
                <w:szCs w:val="24"/>
              </w:rPr>
            </w:pPr>
            <w:r w:rsidRPr="00D11236">
              <w:rPr>
                <w:sz w:val="24"/>
                <w:szCs w:val="24"/>
              </w:rPr>
              <w:t>diagram.</w:t>
            </w:r>
          </w:p>
          <w:p w14:paraId="1EE9A368" w14:textId="77777777" w:rsidR="0058245C" w:rsidRDefault="0058245C" w:rsidP="00D11236">
            <w:pPr>
              <w:autoSpaceDE w:val="0"/>
              <w:autoSpaceDN w:val="0"/>
              <w:adjustRightInd w:val="0"/>
              <w:rPr>
                <w:sz w:val="24"/>
                <w:szCs w:val="24"/>
              </w:rPr>
            </w:pPr>
          </w:p>
          <w:p w14:paraId="1EE9A369" w14:textId="77777777" w:rsidR="0058245C" w:rsidRPr="00D11236" w:rsidRDefault="0058245C" w:rsidP="00D11236">
            <w:pPr>
              <w:autoSpaceDE w:val="0"/>
              <w:autoSpaceDN w:val="0"/>
              <w:adjustRightInd w:val="0"/>
              <w:rPr>
                <w:sz w:val="24"/>
                <w:szCs w:val="24"/>
              </w:rPr>
            </w:pPr>
            <w:r>
              <w:rPr>
                <w:noProof/>
                <w:lang w:eastAsia="en-GB"/>
              </w:rPr>
              <w:drawing>
                <wp:inline distT="0" distB="0" distL="0" distR="0" wp14:anchorId="1EE9A386" wp14:editId="1EE9A387">
                  <wp:extent cx="3317358" cy="58828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7550" cy="588323"/>
                          </a:xfrm>
                          <a:prstGeom prst="rect">
                            <a:avLst/>
                          </a:prstGeom>
                          <a:noFill/>
                          <a:ln>
                            <a:noFill/>
                          </a:ln>
                        </pic:spPr>
                      </pic:pic>
                    </a:graphicData>
                  </a:graphic>
                </wp:inline>
              </w:drawing>
            </w:r>
          </w:p>
          <w:p w14:paraId="1EE9A36A" w14:textId="77777777" w:rsidR="00D11236" w:rsidRDefault="00BE1A24" w:rsidP="00D11236">
            <w:pPr>
              <w:rPr>
                <w:sz w:val="24"/>
                <w:szCs w:val="24"/>
              </w:rPr>
            </w:pPr>
            <w:r>
              <w:rPr>
                <w:sz w:val="24"/>
                <w:szCs w:val="24"/>
              </w:rPr>
              <w:t xml:space="preserve">    </w:t>
            </w:r>
            <w:r w:rsidR="00D11236" w:rsidRPr="00D11236">
              <w:rPr>
                <w:sz w:val="24"/>
                <w:szCs w:val="24"/>
              </w:rPr>
              <w:t>By which method is it easier to stretch the spring</w:t>
            </w:r>
            <w:r w:rsidR="00C2085D">
              <w:rPr>
                <w:sz w:val="24"/>
                <w:szCs w:val="24"/>
              </w:rPr>
              <w:t xml:space="preserve"> and why</w:t>
            </w:r>
            <w:r w:rsidR="00D11236" w:rsidRPr="00D11236">
              <w:rPr>
                <w:sz w:val="24"/>
                <w:szCs w:val="24"/>
              </w:rPr>
              <w:t>?</w:t>
            </w:r>
          </w:p>
          <w:p w14:paraId="1EE9A36B" w14:textId="77777777" w:rsidR="0058245C" w:rsidRPr="0058245C" w:rsidRDefault="0058245C" w:rsidP="0058245C">
            <w:pPr>
              <w:pStyle w:val="ListParagraph"/>
              <w:numPr>
                <w:ilvl w:val="0"/>
                <w:numId w:val="26"/>
              </w:numPr>
              <w:ind w:hanging="720"/>
              <w:rPr>
                <w:sz w:val="24"/>
                <w:szCs w:val="24"/>
              </w:rPr>
            </w:pPr>
          </w:p>
          <w:p w14:paraId="1EE9A36C" w14:textId="77777777" w:rsidR="00D11236" w:rsidRPr="00E25249" w:rsidRDefault="00D11236" w:rsidP="00D11236"/>
        </w:tc>
      </w:tr>
      <w:tr w:rsidR="004E70E3" w:rsidRPr="001F2B64" w14:paraId="1EE9A375" w14:textId="77777777" w:rsidTr="00EE3B86">
        <w:tc>
          <w:tcPr>
            <w:tcW w:w="8720" w:type="dxa"/>
            <w:gridSpan w:val="2"/>
          </w:tcPr>
          <w:p w14:paraId="1EE9A36E" w14:textId="77777777" w:rsidR="001F2B64" w:rsidRDefault="001F2B64" w:rsidP="00EE3B86">
            <w:pPr>
              <w:rPr>
                <w:b/>
                <w:sz w:val="24"/>
                <w:szCs w:val="24"/>
              </w:rPr>
            </w:pPr>
          </w:p>
          <w:p w14:paraId="1EE9A36F" w14:textId="77777777" w:rsidR="00067308" w:rsidRDefault="00067308" w:rsidP="00067308">
            <w:pPr>
              <w:rPr>
                <w:b/>
                <w:color w:val="00B0F0"/>
                <w:sz w:val="24"/>
                <w:szCs w:val="24"/>
              </w:rPr>
            </w:pPr>
            <w:r>
              <w:rPr>
                <w:b/>
                <w:color w:val="00B0F0"/>
                <w:sz w:val="24"/>
                <w:szCs w:val="24"/>
              </w:rPr>
              <w:t>Applications and Modelling</w:t>
            </w:r>
          </w:p>
          <w:p w14:paraId="1EE9A370" w14:textId="77777777" w:rsidR="00710A41" w:rsidRDefault="005A7A8A" w:rsidP="005A7A8A">
            <w:pPr>
              <w:pStyle w:val="ListParagraph"/>
              <w:numPr>
                <w:ilvl w:val="0"/>
                <w:numId w:val="23"/>
              </w:numPr>
              <w:autoSpaceDE w:val="0"/>
              <w:autoSpaceDN w:val="0"/>
              <w:adjustRightInd w:val="0"/>
              <w:ind w:left="284" w:hanging="284"/>
              <w:rPr>
                <w:sz w:val="24"/>
                <w:szCs w:val="24"/>
              </w:rPr>
            </w:pPr>
            <w:r w:rsidRPr="005A7A8A">
              <w:rPr>
                <w:sz w:val="24"/>
                <w:szCs w:val="24"/>
              </w:rPr>
              <w:t>Investigate the relationship between the two masses and the resulting acceleration</w:t>
            </w:r>
            <w:r>
              <w:rPr>
                <w:sz w:val="24"/>
                <w:szCs w:val="24"/>
              </w:rPr>
              <w:t>.</w:t>
            </w:r>
          </w:p>
          <w:p w14:paraId="1EE9A371" w14:textId="77777777" w:rsidR="005A7A8A" w:rsidRDefault="005A7A8A" w:rsidP="005A7A8A">
            <w:pPr>
              <w:pStyle w:val="ListParagraph"/>
              <w:autoSpaceDE w:val="0"/>
              <w:autoSpaceDN w:val="0"/>
              <w:adjustRightInd w:val="0"/>
              <w:ind w:left="284"/>
              <w:rPr>
                <w:sz w:val="24"/>
                <w:szCs w:val="24"/>
              </w:rPr>
            </w:pPr>
          </w:p>
          <w:p w14:paraId="1EE9A372" w14:textId="77777777" w:rsidR="005A7A8A" w:rsidRDefault="005A7A8A" w:rsidP="005A7A8A">
            <w:pPr>
              <w:pStyle w:val="ListParagraph"/>
              <w:autoSpaceDE w:val="0"/>
              <w:autoSpaceDN w:val="0"/>
              <w:adjustRightInd w:val="0"/>
              <w:ind w:left="284"/>
            </w:pPr>
            <w:r>
              <w:object w:dxaOrig="6210" w:dyaOrig="2970" w14:anchorId="1EE9A3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92.25pt" o:ole="">
                  <v:imagedata r:id="rId13" o:title=""/>
                </v:shape>
                <o:OLEObject Type="Embed" ProgID="PBrush" ShapeID="_x0000_i1025" DrawAspect="Content" ObjectID="_1672726426" r:id="rId14"/>
              </w:object>
            </w:r>
          </w:p>
          <w:p w14:paraId="1EE9A373" w14:textId="77777777" w:rsidR="005A7A8A" w:rsidRPr="005A7A8A" w:rsidRDefault="005A7A8A" w:rsidP="005A7A8A">
            <w:pPr>
              <w:pStyle w:val="ListParagraph"/>
              <w:numPr>
                <w:ilvl w:val="0"/>
                <w:numId w:val="23"/>
              </w:numPr>
              <w:autoSpaceDE w:val="0"/>
              <w:autoSpaceDN w:val="0"/>
              <w:adjustRightInd w:val="0"/>
              <w:ind w:hanging="720"/>
              <w:rPr>
                <w:sz w:val="24"/>
                <w:szCs w:val="24"/>
              </w:rPr>
            </w:pPr>
          </w:p>
          <w:p w14:paraId="1EE9A374" w14:textId="77777777" w:rsidR="00D871EF" w:rsidRPr="001F2B64" w:rsidRDefault="00D871EF" w:rsidP="0020238A">
            <w:pPr>
              <w:rPr>
                <w:b/>
                <w:sz w:val="24"/>
                <w:szCs w:val="24"/>
              </w:rPr>
            </w:pPr>
          </w:p>
        </w:tc>
      </w:tr>
      <w:tr w:rsidR="00E25249" w:rsidRPr="001F2B64" w14:paraId="1EE9A37D" w14:textId="77777777" w:rsidTr="00EE3B86">
        <w:tc>
          <w:tcPr>
            <w:tcW w:w="8720" w:type="dxa"/>
            <w:gridSpan w:val="2"/>
          </w:tcPr>
          <w:p w14:paraId="1EE9A376" w14:textId="77777777" w:rsidR="008F5D05" w:rsidRDefault="00E25249" w:rsidP="008F5D05">
            <w:pPr>
              <w:rPr>
                <w:b/>
                <w:sz w:val="24"/>
                <w:szCs w:val="24"/>
              </w:rPr>
            </w:pPr>
            <w:r>
              <w:rPr>
                <w:b/>
                <w:color w:val="00B0F0"/>
                <w:sz w:val="24"/>
                <w:szCs w:val="24"/>
              </w:rPr>
              <w:t>Common Errors</w:t>
            </w:r>
          </w:p>
          <w:p w14:paraId="1EE9A377" w14:textId="77777777" w:rsidR="0058245C" w:rsidRPr="00E24B11" w:rsidRDefault="000673E7" w:rsidP="00E24B11">
            <w:pPr>
              <w:pStyle w:val="ListParagraph"/>
              <w:numPr>
                <w:ilvl w:val="0"/>
                <w:numId w:val="23"/>
              </w:numPr>
              <w:ind w:left="284" w:hanging="284"/>
              <w:rPr>
                <w:sz w:val="24"/>
                <w:szCs w:val="24"/>
              </w:rPr>
            </w:pPr>
            <w:r w:rsidRPr="00E24B11">
              <w:rPr>
                <w:sz w:val="24"/>
                <w:szCs w:val="24"/>
              </w:rPr>
              <w:t>The misconception that</w:t>
            </w:r>
            <w:r w:rsidR="00814C40" w:rsidRPr="00E24B11">
              <w:rPr>
                <w:sz w:val="24"/>
                <w:szCs w:val="24"/>
              </w:rPr>
              <w:t xml:space="preserve"> sustained motion requires a continued force.</w:t>
            </w:r>
          </w:p>
          <w:p w14:paraId="1EE9A378" w14:textId="77777777" w:rsidR="00E24B11" w:rsidRPr="000124D2" w:rsidRDefault="00E24B11" w:rsidP="00E24B11">
            <w:pPr>
              <w:pStyle w:val="ListParagraph"/>
              <w:numPr>
                <w:ilvl w:val="0"/>
                <w:numId w:val="9"/>
              </w:numPr>
              <w:ind w:left="284" w:hanging="284"/>
              <w:rPr>
                <w:rFonts w:eastAsia="Times New Roman"/>
                <w:color w:val="000000"/>
                <w:sz w:val="24"/>
                <w:szCs w:val="24"/>
                <w:lang w:eastAsia="en-GB"/>
              </w:rPr>
            </w:pPr>
            <w:r w:rsidRPr="000124D2">
              <w:rPr>
                <w:rFonts w:eastAsia="Times New Roman"/>
                <w:color w:val="000000"/>
                <w:sz w:val="24"/>
                <w:szCs w:val="24"/>
                <w:lang w:eastAsia="en-GB"/>
              </w:rPr>
              <w:t>Getting sine and cosine mixed up when resolving forces</w:t>
            </w:r>
          </w:p>
          <w:p w14:paraId="1EE9A379" w14:textId="77777777" w:rsidR="00E24B11" w:rsidRPr="000124D2" w:rsidRDefault="00E24B11" w:rsidP="00E24B11">
            <w:pPr>
              <w:pStyle w:val="ListParagraph"/>
              <w:numPr>
                <w:ilvl w:val="0"/>
                <w:numId w:val="9"/>
              </w:numPr>
              <w:ind w:left="284" w:hanging="284"/>
              <w:rPr>
                <w:sz w:val="24"/>
                <w:szCs w:val="24"/>
              </w:rPr>
            </w:pPr>
            <w:r w:rsidRPr="000124D2">
              <w:rPr>
                <w:sz w:val="24"/>
                <w:szCs w:val="24"/>
              </w:rPr>
              <w:t xml:space="preserve">When applying </w:t>
            </w:r>
            <w:r w:rsidRPr="000124D2">
              <w:rPr>
                <w:position w:val="-6"/>
                <w:sz w:val="24"/>
                <w:szCs w:val="24"/>
              </w:rPr>
              <w:object w:dxaOrig="800" w:dyaOrig="279" w14:anchorId="1EE9A389">
                <v:shape id="_x0000_i1026" type="#_x0000_t75" style="width:39.75pt;height:14.25pt" o:ole="">
                  <v:imagedata r:id="rId15" o:title=""/>
                </v:shape>
                <o:OLEObject Type="Embed" ProgID="Equation.DSMT4" ShapeID="_x0000_i1026" DrawAspect="Content" ObjectID="_1672726427" r:id="rId16"/>
              </w:object>
            </w:r>
            <w:r w:rsidRPr="000124D2">
              <w:rPr>
                <w:sz w:val="24"/>
                <w:szCs w:val="24"/>
              </w:rPr>
              <w:t xml:space="preserve"> , instead of resolving, or attempting to resolve, the force d</w:t>
            </w:r>
            <w:r>
              <w:rPr>
                <w:sz w:val="24"/>
                <w:szCs w:val="24"/>
              </w:rPr>
              <w:t>own the slope (line of motion), a</w:t>
            </w:r>
            <w:r w:rsidRPr="000124D2">
              <w:rPr>
                <w:sz w:val="24"/>
                <w:szCs w:val="24"/>
              </w:rPr>
              <w:t>ttempt</w:t>
            </w:r>
            <w:r>
              <w:rPr>
                <w:sz w:val="24"/>
                <w:szCs w:val="24"/>
              </w:rPr>
              <w:t>ing</w:t>
            </w:r>
            <w:r w:rsidRPr="000124D2">
              <w:rPr>
                <w:sz w:val="24"/>
                <w:szCs w:val="24"/>
              </w:rPr>
              <w:t xml:space="preserve"> to resolve the ‘ma’ as well and writ</w:t>
            </w:r>
            <w:r>
              <w:rPr>
                <w:sz w:val="24"/>
                <w:szCs w:val="24"/>
              </w:rPr>
              <w:t>ing</w:t>
            </w:r>
            <w:r w:rsidRPr="000124D2">
              <w:rPr>
                <w:sz w:val="24"/>
                <w:szCs w:val="24"/>
              </w:rPr>
              <w:t xml:space="preserve"> </w:t>
            </w:r>
            <w:r w:rsidRPr="000124D2">
              <w:rPr>
                <w:position w:val="-6"/>
                <w:sz w:val="24"/>
                <w:szCs w:val="24"/>
              </w:rPr>
              <w:object w:dxaOrig="859" w:dyaOrig="279" w14:anchorId="1EE9A38A">
                <v:shape id="_x0000_i1027" type="#_x0000_t75" style="width:42.75pt;height:14.25pt" o:ole="">
                  <v:imagedata r:id="rId17" o:title=""/>
                </v:shape>
                <o:OLEObject Type="Embed" ProgID="Equation.DSMT4" ShapeID="_x0000_i1027" DrawAspect="Content" ObjectID="_1672726428" r:id="rId18"/>
              </w:object>
            </w:r>
            <w:r w:rsidRPr="000124D2">
              <w:rPr>
                <w:sz w:val="24"/>
                <w:szCs w:val="24"/>
              </w:rPr>
              <w:t xml:space="preserve">. </w:t>
            </w:r>
          </w:p>
          <w:p w14:paraId="1EE9A37A" w14:textId="77777777" w:rsidR="00814C40" w:rsidRPr="00E24B11" w:rsidRDefault="00E24B11" w:rsidP="00E24B11">
            <w:pPr>
              <w:pStyle w:val="ListParagraph"/>
              <w:numPr>
                <w:ilvl w:val="0"/>
                <w:numId w:val="9"/>
              </w:numPr>
              <w:ind w:left="284" w:hanging="284"/>
              <w:rPr>
                <w:sz w:val="24"/>
                <w:szCs w:val="24"/>
              </w:rPr>
            </w:pPr>
            <w:r w:rsidRPr="000124D2">
              <w:rPr>
                <w:rFonts w:eastAsia="Times New Roman"/>
                <w:sz w:val="24"/>
                <w:szCs w:val="24"/>
              </w:rPr>
              <w:t xml:space="preserve">Ignoring the weight component, or non-resolution of it, in </w:t>
            </w:r>
            <w:r w:rsidRPr="000124D2">
              <w:rPr>
                <w:position w:val="-6"/>
                <w:sz w:val="24"/>
                <w:szCs w:val="24"/>
              </w:rPr>
              <w:object w:dxaOrig="800" w:dyaOrig="279" w14:anchorId="1EE9A38B">
                <v:shape id="_x0000_i1028" type="#_x0000_t75" style="width:39.75pt;height:14.25pt" o:ole="">
                  <v:imagedata r:id="rId15" o:title=""/>
                </v:shape>
                <o:OLEObject Type="Embed" ProgID="Equation.DSMT4" ShapeID="_x0000_i1028" DrawAspect="Content" ObjectID="_1672726429" r:id="rId19"/>
              </w:object>
            </w:r>
            <w:r w:rsidRPr="000124D2">
              <w:rPr>
                <w:rFonts w:eastAsia="Times New Roman"/>
                <w:sz w:val="24"/>
                <w:szCs w:val="24"/>
              </w:rPr>
              <w:t>.</w:t>
            </w:r>
          </w:p>
          <w:p w14:paraId="1EE9A37B" w14:textId="77777777" w:rsidR="00E24B11" w:rsidRDefault="00E24B11" w:rsidP="00E24B11">
            <w:pPr>
              <w:pStyle w:val="ListParagraph"/>
              <w:numPr>
                <w:ilvl w:val="0"/>
                <w:numId w:val="9"/>
              </w:numPr>
              <w:ind w:left="284" w:hanging="284"/>
              <w:rPr>
                <w:sz w:val="24"/>
                <w:szCs w:val="24"/>
              </w:rPr>
            </w:pPr>
          </w:p>
          <w:p w14:paraId="1EE9A37C" w14:textId="77777777" w:rsidR="00E25249" w:rsidRDefault="00E25249" w:rsidP="007676BF">
            <w:pPr>
              <w:rPr>
                <w:b/>
                <w:sz w:val="24"/>
                <w:szCs w:val="24"/>
              </w:rPr>
            </w:pPr>
          </w:p>
        </w:tc>
      </w:tr>
    </w:tbl>
    <w:p w14:paraId="1EE9A37E" w14:textId="77777777" w:rsidR="004E70E3" w:rsidRPr="001F2B64" w:rsidRDefault="004E70E3" w:rsidP="004E70E3">
      <w:pPr>
        <w:rPr>
          <w:b/>
          <w:sz w:val="24"/>
          <w:szCs w:val="24"/>
        </w:rPr>
      </w:pPr>
    </w:p>
    <w:p w14:paraId="1EE9A37F" w14:textId="77777777" w:rsidR="00D7305F" w:rsidRPr="001F2B64" w:rsidRDefault="00D7305F" w:rsidP="004E70E3">
      <w:pPr>
        <w:rPr>
          <w:sz w:val="24"/>
          <w:szCs w:val="24"/>
        </w:rPr>
      </w:pPr>
    </w:p>
    <w:sectPr w:rsidR="00D7305F" w:rsidRPr="001F2B64" w:rsidSect="007C4293">
      <w:footerReference w:type="default" r:id="rId20"/>
      <w:footerReference w:type="first" r:id="rId21"/>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D718F" w14:textId="77777777" w:rsidR="00361E0E" w:rsidRDefault="00361E0E" w:rsidP="00FD7BFE">
      <w:r>
        <w:separator/>
      </w:r>
    </w:p>
  </w:endnote>
  <w:endnote w:type="continuationSeparator" w:id="0">
    <w:p w14:paraId="6FE25794" w14:textId="77777777" w:rsidR="00361E0E" w:rsidRDefault="00361E0E"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A390"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1EE9A392" wp14:editId="1EE9A393">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1EE9A394" wp14:editId="1EE9A395">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1EE9A39A" w14:textId="77777777" w:rsidR="00790699" w:rsidRDefault="0058245C" w:rsidP="00790699">
                          <w:pPr>
                            <w:autoSpaceDE w:val="0"/>
                            <w:autoSpaceDN w:val="0"/>
                            <w:adjustRightInd w:val="0"/>
                            <w:jc w:val="right"/>
                            <w:rPr>
                              <w:sz w:val="16"/>
                              <w:szCs w:val="16"/>
                            </w:rPr>
                          </w:pPr>
                          <w:r>
                            <w:rPr>
                              <w:sz w:val="16"/>
                              <w:szCs w:val="16"/>
                            </w:rPr>
                            <w:t>MB</w:t>
                          </w:r>
                          <w:r w:rsidR="00E24B11">
                            <w:rPr>
                              <w:sz w:val="16"/>
                              <w:szCs w:val="16"/>
                            </w:rPr>
                            <w:t>2</w:t>
                          </w:r>
                          <w:r w:rsidR="00907DAB">
                            <w:rPr>
                              <w:sz w:val="16"/>
                              <w:szCs w:val="16"/>
                            </w:rPr>
                            <w:t>5</w:t>
                          </w:r>
                          <w:r w:rsidR="002B2679">
                            <w:rPr>
                              <w:sz w:val="16"/>
                              <w:szCs w:val="16"/>
                            </w:rPr>
                            <w:t>/</w:t>
                          </w:r>
                          <w:r w:rsidR="00E24B11">
                            <w:rPr>
                              <w:sz w:val="16"/>
                              <w:szCs w:val="16"/>
                            </w:rPr>
                            <w:t>11</w:t>
                          </w:r>
                          <w:r w:rsidR="002B2679">
                            <w:rPr>
                              <w:sz w:val="16"/>
                              <w:szCs w:val="16"/>
                            </w:rPr>
                            <w:t>/16</w:t>
                          </w:r>
                        </w:p>
                        <w:p w14:paraId="1EE9A39B"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D7305F">
                            <w:rPr>
                              <w:sz w:val="16"/>
                              <w:szCs w:val="16"/>
                            </w:rPr>
                            <w:t>1.</w:t>
                          </w:r>
                          <w:r w:rsidR="00E24B11">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9A394"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1EE9A39A" w14:textId="77777777" w:rsidR="00790699" w:rsidRDefault="0058245C" w:rsidP="00790699">
                    <w:pPr>
                      <w:autoSpaceDE w:val="0"/>
                      <w:autoSpaceDN w:val="0"/>
                      <w:adjustRightInd w:val="0"/>
                      <w:jc w:val="right"/>
                      <w:rPr>
                        <w:sz w:val="16"/>
                        <w:szCs w:val="16"/>
                      </w:rPr>
                    </w:pPr>
                    <w:r>
                      <w:rPr>
                        <w:sz w:val="16"/>
                        <w:szCs w:val="16"/>
                      </w:rPr>
                      <w:t>MB</w:t>
                    </w:r>
                    <w:r w:rsidR="00E24B11">
                      <w:rPr>
                        <w:sz w:val="16"/>
                        <w:szCs w:val="16"/>
                      </w:rPr>
                      <w:t>2</w:t>
                    </w:r>
                    <w:r w:rsidR="00907DAB">
                      <w:rPr>
                        <w:sz w:val="16"/>
                        <w:szCs w:val="16"/>
                      </w:rPr>
                      <w:t>5</w:t>
                    </w:r>
                    <w:r w:rsidR="002B2679">
                      <w:rPr>
                        <w:sz w:val="16"/>
                        <w:szCs w:val="16"/>
                      </w:rPr>
                      <w:t>/</w:t>
                    </w:r>
                    <w:r w:rsidR="00E24B11">
                      <w:rPr>
                        <w:sz w:val="16"/>
                        <w:szCs w:val="16"/>
                      </w:rPr>
                      <w:t>11</w:t>
                    </w:r>
                    <w:r w:rsidR="002B2679">
                      <w:rPr>
                        <w:sz w:val="16"/>
                        <w:szCs w:val="16"/>
                      </w:rPr>
                      <w:t>/16</w:t>
                    </w:r>
                  </w:p>
                  <w:p w14:paraId="1EE9A39B"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D7305F">
                      <w:rPr>
                        <w:sz w:val="16"/>
                        <w:szCs w:val="16"/>
                      </w:rPr>
                      <w:t>1.</w:t>
                    </w:r>
                    <w:r w:rsidR="00E24B11">
                      <w:rPr>
                        <w:sz w:val="16"/>
                        <w:szCs w:val="16"/>
                      </w:rPr>
                      <w:t>2</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5D532F">
      <w:rPr>
        <w:rStyle w:val="PageNumber"/>
        <w:noProof/>
      </w:rPr>
      <w:t>2</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5D532F">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9A391"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1EE9A396" wp14:editId="1EE9A397">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1EE9A39C" w14:textId="77777777" w:rsidR="00D7305F" w:rsidRDefault="00D7305F" w:rsidP="00D7305F">
                          <w:pPr>
                            <w:autoSpaceDE w:val="0"/>
                            <w:autoSpaceDN w:val="0"/>
                            <w:adjustRightInd w:val="0"/>
                            <w:jc w:val="right"/>
                            <w:rPr>
                              <w:sz w:val="16"/>
                              <w:szCs w:val="16"/>
                            </w:rPr>
                          </w:pPr>
                          <w:r>
                            <w:rPr>
                              <w:sz w:val="16"/>
                              <w:szCs w:val="16"/>
                            </w:rPr>
                            <w:t>INTIALS DD/MM/YY</w:t>
                          </w:r>
                        </w:p>
                        <w:p w14:paraId="1EE9A39D"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E9A396"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1EE9A39C" w14:textId="77777777" w:rsidR="00D7305F" w:rsidRDefault="00D7305F" w:rsidP="00D7305F">
                    <w:pPr>
                      <w:autoSpaceDE w:val="0"/>
                      <w:autoSpaceDN w:val="0"/>
                      <w:adjustRightInd w:val="0"/>
                      <w:jc w:val="right"/>
                      <w:rPr>
                        <w:sz w:val="16"/>
                        <w:szCs w:val="16"/>
                      </w:rPr>
                    </w:pPr>
                    <w:r>
                      <w:rPr>
                        <w:sz w:val="16"/>
                        <w:szCs w:val="16"/>
                      </w:rPr>
                      <w:t>INTIALS DD/MM/YY</w:t>
                    </w:r>
                  </w:p>
                  <w:p w14:paraId="1EE9A39D"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1EE9A398" wp14:editId="1EE9A399">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5D532F">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7113" w14:textId="77777777" w:rsidR="00361E0E" w:rsidRDefault="00361E0E" w:rsidP="00FD7BFE">
      <w:r>
        <w:separator/>
      </w:r>
    </w:p>
  </w:footnote>
  <w:footnote w:type="continuationSeparator" w:id="0">
    <w:p w14:paraId="425FE7B1" w14:textId="77777777" w:rsidR="00361E0E" w:rsidRDefault="00361E0E"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D5E76"/>
    <w:multiLevelType w:val="hybridMultilevel"/>
    <w:tmpl w:val="BD26D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75A2A"/>
    <w:multiLevelType w:val="hybridMultilevel"/>
    <w:tmpl w:val="95124D1A"/>
    <w:lvl w:ilvl="0" w:tplc="08090001">
      <w:start w:val="1"/>
      <w:numFmt w:val="bullet"/>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3" w15:restartNumberingAfterBreak="0">
    <w:nsid w:val="0CE14FF2"/>
    <w:multiLevelType w:val="multilevel"/>
    <w:tmpl w:val="1A5EDC6A"/>
    <w:lvl w:ilvl="0">
      <w:start w:val="1"/>
      <w:numFmt w:val="bullet"/>
      <w:lvlText w:val="o"/>
      <w:lvlJc w:val="left"/>
      <w:pPr>
        <w:tabs>
          <w:tab w:val="num" w:pos="720"/>
        </w:tabs>
        <w:ind w:left="720" w:hanging="360"/>
      </w:pPr>
      <w:rPr>
        <w:rFonts w:ascii="Arial" w:hAnsi="Arial" w:cs="Aria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0E087485"/>
    <w:multiLevelType w:val="hybridMultilevel"/>
    <w:tmpl w:val="BFE08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9032C"/>
    <w:multiLevelType w:val="hybridMultilevel"/>
    <w:tmpl w:val="CA98CB7A"/>
    <w:lvl w:ilvl="0" w:tplc="AAE81D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45405"/>
    <w:multiLevelType w:val="hybridMultilevel"/>
    <w:tmpl w:val="F08008C4"/>
    <w:lvl w:ilvl="0" w:tplc="08090001">
      <w:start w:val="1"/>
      <w:numFmt w:val="bullet"/>
      <w:lvlText w:val=""/>
      <w:lvlJc w:val="left"/>
      <w:pPr>
        <w:ind w:left="840" w:hanging="360"/>
      </w:pPr>
      <w:rPr>
        <w:rFonts w:ascii="Symbol" w:hAnsi="Symbol" w:hint="default"/>
      </w:rPr>
    </w:lvl>
    <w:lvl w:ilvl="1" w:tplc="08090003">
      <w:start w:val="1"/>
      <w:numFmt w:val="bullet"/>
      <w:lvlText w:val="o"/>
      <w:lvlJc w:val="left"/>
      <w:pPr>
        <w:ind w:left="1560" w:hanging="360"/>
      </w:pPr>
      <w:rPr>
        <w:rFonts w:ascii="Courier New" w:hAnsi="Courier New" w:cs="Courier New" w:hint="default"/>
      </w:rPr>
    </w:lvl>
    <w:lvl w:ilvl="2" w:tplc="08090005">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1" w15:restartNumberingAfterBreak="0">
    <w:nsid w:val="29026B7F"/>
    <w:multiLevelType w:val="hybridMultilevel"/>
    <w:tmpl w:val="6F6E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FD5814"/>
    <w:multiLevelType w:val="hybridMultilevel"/>
    <w:tmpl w:val="5D1A3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416D4C"/>
    <w:multiLevelType w:val="hybridMultilevel"/>
    <w:tmpl w:val="F3B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054C33"/>
    <w:multiLevelType w:val="hybridMultilevel"/>
    <w:tmpl w:val="517A4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67206"/>
    <w:multiLevelType w:val="hybridMultilevel"/>
    <w:tmpl w:val="2084E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40D17"/>
    <w:multiLevelType w:val="hybridMultilevel"/>
    <w:tmpl w:val="BF302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7B5895"/>
    <w:multiLevelType w:val="hybridMultilevel"/>
    <w:tmpl w:val="3DF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13599A"/>
    <w:multiLevelType w:val="hybridMultilevel"/>
    <w:tmpl w:val="63DC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CE1EC5"/>
    <w:multiLevelType w:val="hybridMultilevel"/>
    <w:tmpl w:val="3E20A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F540D7"/>
    <w:multiLevelType w:val="hybridMultilevel"/>
    <w:tmpl w:val="932C8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6C4094"/>
    <w:multiLevelType w:val="hybridMultilevel"/>
    <w:tmpl w:val="75E8C7CE"/>
    <w:lvl w:ilvl="0" w:tplc="B32C15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1"/>
  </w:num>
  <w:num w:numId="4">
    <w:abstractNumId w:val="0"/>
  </w:num>
  <w:num w:numId="5">
    <w:abstractNumId w:val="22"/>
  </w:num>
  <w:num w:numId="6">
    <w:abstractNumId w:val="17"/>
  </w:num>
  <w:num w:numId="7">
    <w:abstractNumId w:val="15"/>
  </w:num>
  <w:num w:numId="8">
    <w:abstractNumId w:val="6"/>
  </w:num>
  <w:num w:numId="9">
    <w:abstractNumId w:val="14"/>
  </w:num>
  <w:num w:numId="10">
    <w:abstractNumId w:val="5"/>
  </w:num>
  <w:num w:numId="11">
    <w:abstractNumId w:val="7"/>
  </w:num>
  <w:num w:numId="12">
    <w:abstractNumId w:val="8"/>
  </w:num>
  <w:num w:numId="13">
    <w:abstractNumId w:val="26"/>
  </w:num>
  <w:num w:numId="14">
    <w:abstractNumId w:val="20"/>
  </w:num>
  <w:num w:numId="15">
    <w:abstractNumId w:val="12"/>
  </w:num>
  <w:num w:numId="16">
    <w:abstractNumId w:val="19"/>
  </w:num>
  <w:num w:numId="17">
    <w:abstractNumId w:val="16"/>
  </w:num>
  <w:num w:numId="18">
    <w:abstractNumId w:val="3"/>
  </w:num>
  <w:num w:numId="19">
    <w:abstractNumId w:val="10"/>
  </w:num>
  <w:num w:numId="20">
    <w:abstractNumId w:val="18"/>
  </w:num>
  <w:num w:numId="21">
    <w:abstractNumId w:val="13"/>
  </w:num>
  <w:num w:numId="22">
    <w:abstractNumId w:val="4"/>
  </w:num>
  <w:num w:numId="23">
    <w:abstractNumId w:val="11"/>
  </w:num>
  <w:num w:numId="24">
    <w:abstractNumId w:val="2"/>
  </w:num>
  <w:num w:numId="25">
    <w:abstractNumId w:val="23"/>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407C9"/>
    <w:rsid w:val="00067308"/>
    <w:rsid w:val="000673E7"/>
    <w:rsid w:val="00072BD3"/>
    <w:rsid w:val="000C0711"/>
    <w:rsid w:val="000C1C35"/>
    <w:rsid w:val="000C7558"/>
    <w:rsid w:val="000F2B6F"/>
    <w:rsid w:val="000F34F9"/>
    <w:rsid w:val="001045AC"/>
    <w:rsid w:val="00113800"/>
    <w:rsid w:val="00115148"/>
    <w:rsid w:val="00132492"/>
    <w:rsid w:val="00140690"/>
    <w:rsid w:val="00144FB2"/>
    <w:rsid w:val="00147BFD"/>
    <w:rsid w:val="00167BC4"/>
    <w:rsid w:val="00173B62"/>
    <w:rsid w:val="00181996"/>
    <w:rsid w:val="00192AA4"/>
    <w:rsid w:val="001961FB"/>
    <w:rsid w:val="001A02AF"/>
    <w:rsid w:val="001C13F6"/>
    <w:rsid w:val="001D3284"/>
    <w:rsid w:val="001E689C"/>
    <w:rsid w:val="001F2B64"/>
    <w:rsid w:val="0020238A"/>
    <w:rsid w:val="0022573C"/>
    <w:rsid w:val="002524F7"/>
    <w:rsid w:val="00285EFB"/>
    <w:rsid w:val="00293A94"/>
    <w:rsid w:val="0029714F"/>
    <w:rsid w:val="002B2679"/>
    <w:rsid w:val="002D3ECB"/>
    <w:rsid w:val="003068E2"/>
    <w:rsid w:val="00313295"/>
    <w:rsid w:val="00317C0F"/>
    <w:rsid w:val="00331A3A"/>
    <w:rsid w:val="00344F05"/>
    <w:rsid w:val="00346002"/>
    <w:rsid w:val="00357014"/>
    <w:rsid w:val="00361E0E"/>
    <w:rsid w:val="00364188"/>
    <w:rsid w:val="00377EF8"/>
    <w:rsid w:val="00392FE7"/>
    <w:rsid w:val="003B0115"/>
    <w:rsid w:val="003C7AC9"/>
    <w:rsid w:val="003F5102"/>
    <w:rsid w:val="00425181"/>
    <w:rsid w:val="0043464E"/>
    <w:rsid w:val="00470C70"/>
    <w:rsid w:val="0047450F"/>
    <w:rsid w:val="004913D6"/>
    <w:rsid w:val="004A34D8"/>
    <w:rsid w:val="004E70E3"/>
    <w:rsid w:val="00501BA7"/>
    <w:rsid w:val="00546274"/>
    <w:rsid w:val="00564495"/>
    <w:rsid w:val="00573B9A"/>
    <w:rsid w:val="0058245C"/>
    <w:rsid w:val="005A7A8A"/>
    <w:rsid w:val="005C6A69"/>
    <w:rsid w:val="005D532F"/>
    <w:rsid w:val="005E1F3E"/>
    <w:rsid w:val="006242F2"/>
    <w:rsid w:val="00656B4D"/>
    <w:rsid w:val="006714FF"/>
    <w:rsid w:val="006C219A"/>
    <w:rsid w:val="006E5234"/>
    <w:rsid w:val="007066F3"/>
    <w:rsid w:val="00710A41"/>
    <w:rsid w:val="00713AD4"/>
    <w:rsid w:val="00720B90"/>
    <w:rsid w:val="00761865"/>
    <w:rsid w:val="00765F6D"/>
    <w:rsid w:val="007676BF"/>
    <w:rsid w:val="00782CA3"/>
    <w:rsid w:val="00790699"/>
    <w:rsid w:val="007A46DD"/>
    <w:rsid w:val="007A4EA3"/>
    <w:rsid w:val="007C27F2"/>
    <w:rsid w:val="007C4293"/>
    <w:rsid w:val="007C7D66"/>
    <w:rsid w:val="007E3558"/>
    <w:rsid w:val="007E3822"/>
    <w:rsid w:val="007F514C"/>
    <w:rsid w:val="00801322"/>
    <w:rsid w:val="00814C40"/>
    <w:rsid w:val="00835FBC"/>
    <w:rsid w:val="00860B0C"/>
    <w:rsid w:val="0086132B"/>
    <w:rsid w:val="00880AB5"/>
    <w:rsid w:val="00883890"/>
    <w:rsid w:val="008857DD"/>
    <w:rsid w:val="0089070A"/>
    <w:rsid w:val="008A3C60"/>
    <w:rsid w:val="008B007C"/>
    <w:rsid w:val="008B61B4"/>
    <w:rsid w:val="008B6AB4"/>
    <w:rsid w:val="008C0EE8"/>
    <w:rsid w:val="008E39A5"/>
    <w:rsid w:val="008E5C12"/>
    <w:rsid w:val="008F5D05"/>
    <w:rsid w:val="00907DAB"/>
    <w:rsid w:val="00941220"/>
    <w:rsid w:val="00946419"/>
    <w:rsid w:val="00951C2E"/>
    <w:rsid w:val="00990961"/>
    <w:rsid w:val="009B7B0B"/>
    <w:rsid w:val="009D3659"/>
    <w:rsid w:val="009E519B"/>
    <w:rsid w:val="00A071B0"/>
    <w:rsid w:val="00A1292F"/>
    <w:rsid w:val="00A25BF3"/>
    <w:rsid w:val="00A55639"/>
    <w:rsid w:val="00A64763"/>
    <w:rsid w:val="00A753D8"/>
    <w:rsid w:val="00A832F0"/>
    <w:rsid w:val="00A9397C"/>
    <w:rsid w:val="00AA367A"/>
    <w:rsid w:val="00AA71A9"/>
    <w:rsid w:val="00B10072"/>
    <w:rsid w:val="00B24FA8"/>
    <w:rsid w:val="00B41D0F"/>
    <w:rsid w:val="00B7646E"/>
    <w:rsid w:val="00B82CE4"/>
    <w:rsid w:val="00BE0AF7"/>
    <w:rsid w:val="00BE1A24"/>
    <w:rsid w:val="00C07D65"/>
    <w:rsid w:val="00C2085D"/>
    <w:rsid w:val="00C309E5"/>
    <w:rsid w:val="00C5253D"/>
    <w:rsid w:val="00C76035"/>
    <w:rsid w:val="00C804BF"/>
    <w:rsid w:val="00C842DF"/>
    <w:rsid w:val="00C94106"/>
    <w:rsid w:val="00CA7B28"/>
    <w:rsid w:val="00CB47F2"/>
    <w:rsid w:val="00CC7469"/>
    <w:rsid w:val="00CF58E0"/>
    <w:rsid w:val="00D11236"/>
    <w:rsid w:val="00D21351"/>
    <w:rsid w:val="00D37C4F"/>
    <w:rsid w:val="00D37FC9"/>
    <w:rsid w:val="00D45FA5"/>
    <w:rsid w:val="00D56811"/>
    <w:rsid w:val="00D7305F"/>
    <w:rsid w:val="00D871EF"/>
    <w:rsid w:val="00D94E1B"/>
    <w:rsid w:val="00DB6556"/>
    <w:rsid w:val="00DC176C"/>
    <w:rsid w:val="00DD354B"/>
    <w:rsid w:val="00DF20D6"/>
    <w:rsid w:val="00DF2A2F"/>
    <w:rsid w:val="00E0741D"/>
    <w:rsid w:val="00E175B2"/>
    <w:rsid w:val="00E24B11"/>
    <w:rsid w:val="00E25249"/>
    <w:rsid w:val="00E356AD"/>
    <w:rsid w:val="00E61ACF"/>
    <w:rsid w:val="00EA46DA"/>
    <w:rsid w:val="00EC6EEF"/>
    <w:rsid w:val="00F25C65"/>
    <w:rsid w:val="00F35187"/>
    <w:rsid w:val="00F57AF5"/>
    <w:rsid w:val="00F6152A"/>
    <w:rsid w:val="00FA06CD"/>
    <w:rsid w:val="00FA50F3"/>
    <w:rsid w:val="00FB2C7B"/>
    <w:rsid w:val="00FB30CA"/>
    <w:rsid w:val="00FD7BFE"/>
    <w:rsid w:val="00FE1DFA"/>
    <w:rsid w:val="00FE582E"/>
    <w:rsid w:val="00FF1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9A326"/>
  <w15:docId w15:val="{46AFE372-BB17-4AAF-8001-E7BCEDD73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uiPriority w:val="59"/>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paragraph" w:customStyle="1" w:styleId="GCETabletxt">
    <w:name w:val="GCE_Tabletxt"/>
    <w:basedOn w:val="Normal"/>
    <w:rsid w:val="00C804BF"/>
    <w:pPr>
      <w:spacing w:before="80" w:after="80" w:line="260" w:lineRule="atLeast"/>
      <w:ind w:left="112"/>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22573C"/>
    <w:rPr>
      <w:sz w:val="16"/>
      <w:szCs w:val="16"/>
    </w:rPr>
  </w:style>
  <w:style w:type="paragraph" w:styleId="CommentText">
    <w:name w:val="annotation text"/>
    <w:basedOn w:val="Normal"/>
    <w:link w:val="CommentTextChar"/>
    <w:uiPriority w:val="99"/>
    <w:semiHidden/>
    <w:unhideWhenUsed/>
    <w:rsid w:val="0022573C"/>
    <w:rPr>
      <w:sz w:val="20"/>
      <w:szCs w:val="20"/>
    </w:rPr>
  </w:style>
  <w:style w:type="character" w:customStyle="1" w:styleId="CommentTextChar">
    <w:name w:val="Comment Text Char"/>
    <w:basedOn w:val="DefaultParagraphFont"/>
    <w:link w:val="CommentText"/>
    <w:uiPriority w:val="99"/>
    <w:semiHidden/>
    <w:rsid w:val="0022573C"/>
    <w:rPr>
      <w:sz w:val="20"/>
      <w:szCs w:val="20"/>
    </w:rPr>
  </w:style>
  <w:style w:type="paragraph" w:styleId="CommentSubject">
    <w:name w:val="annotation subject"/>
    <w:basedOn w:val="CommentText"/>
    <w:next w:val="CommentText"/>
    <w:link w:val="CommentSubjectChar"/>
    <w:uiPriority w:val="99"/>
    <w:semiHidden/>
    <w:unhideWhenUsed/>
    <w:rsid w:val="0022573C"/>
    <w:rPr>
      <w:b/>
      <w:bCs/>
    </w:rPr>
  </w:style>
  <w:style w:type="character" w:customStyle="1" w:styleId="CommentSubjectChar">
    <w:name w:val="Comment Subject Char"/>
    <w:basedOn w:val="CommentTextChar"/>
    <w:link w:val="CommentSubject"/>
    <w:uiPriority w:val="99"/>
    <w:semiHidden/>
    <w:rsid w:val="00225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32127331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06176901">
      <w:bodyDiv w:val="1"/>
      <w:marLeft w:val="0"/>
      <w:marRight w:val="0"/>
      <w:marTop w:val="0"/>
      <w:marBottom w:val="0"/>
      <w:divBdr>
        <w:top w:val="none" w:sz="0" w:space="0" w:color="auto"/>
        <w:left w:val="none" w:sz="0" w:space="0" w:color="auto"/>
        <w:bottom w:val="none" w:sz="0" w:space="0" w:color="auto"/>
        <w:right w:val="none" w:sz="0" w:space="0" w:color="auto"/>
      </w:divBdr>
    </w:div>
    <w:div w:id="139080957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751733497">
      <w:bodyDiv w:val="1"/>
      <w:marLeft w:val="0"/>
      <w:marRight w:val="0"/>
      <w:marTop w:val="0"/>
      <w:marBottom w:val="0"/>
      <w:divBdr>
        <w:top w:val="none" w:sz="0" w:space="0" w:color="auto"/>
        <w:left w:val="none" w:sz="0" w:space="0" w:color="auto"/>
        <w:bottom w:val="none" w:sz="0" w:space="0" w:color="auto"/>
        <w:right w:val="none" w:sz="0" w:space="0" w:color="auto"/>
      </w:divBdr>
    </w:div>
    <w:div w:id="2084641574">
      <w:bodyDiv w:val="1"/>
      <w:marLeft w:val="0"/>
      <w:marRight w:val="0"/>
      <w:marTop w:val="0"/>
      <w:marBottom w:val="0"/>
      <w:divBdr>
        <w:top w:val="none" w:sz="0" w:space="0" w:color="auto"/>
        <w:left w:val="none" w:sz="0" w:space="0" w:color="auto"/>
        <w:bottom w:val="none" w:sz="0" w:space="0" w:color="auto"/>
        <w:right w:val="none" w:sz="0" w:space="0" w:color="auto"/>
      </w:divBdr>
    </w:div>
    <w:div w:id="214677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my.integralmaths.org/integral/sow-resources.php" TargetMode="External"/><Relationship Id="rId12" Type="http://schemas.openxmlformats.org/officeDocument/2006/relationships/image" Target="media/image4.emf"/><Relationship Id="rId17"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yperlink" Target="http://www.mei.org.uk/integrating-technology" TargetMode="External"/><Relationship Id="rId14" Type="http://schemas.openxmlformats.org/officeDocument/2006/relationships/oleObject" Target="embeddings/oleObject1.bin"/><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12</cp:revision>
  <cp:lastPrinted>2021-01-21T09:27:00Z</cp:lastPrinted>
  <dcterms:created xsi:type="dcterms:W3CDTF">2016-07-22T16:09:00Z</dcterms:created>
  <dcterms:modified xsi:type="dcterms:W3CDTF">2021-01-21T09:27:00Z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